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24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3DC4" w:rsidTr="00913DC4">
        <w:tc>
          <w:tcPr>
            <w:tcW w:w="9571" w:type="dxa"/>
            <w:gridSpan w:val="2"/>
          </w:tcPr>
          <w:p w:rsidR="00913DC4" w:rsidRDefault="005D3812" w:rsidP="009F65C7">
            <w:pPr>
              <w:spacing w:after="0" w:line="240" w:lineRule="auto"/>
              <w:jc w:val="center"/>
              <w:rPr>
                <w:b/>
                <w:szCs w:val="24"/>
              </w:rPr>
            </w:pPr>
            <w:bookmarkStart w:id="0" w:name="_GoBack"/>
            <w:bookmarkEnd w:id="0"/>
            <w:r>
              <w:rPr>
                <w:b/>
                <w:noProof/>
                <w:szCs w:val="24"/>
                <w:lang w:eastAsia="ru-RU"/>
              </w:rPr>
              <w:drawing>
                <wp:inline distT="0" distB="0" distL="0" distR="0">
                  <wp:extent cx="6086475" cy="86677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866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DC4" w:rsidTr="00913DC4">
        <w:tc>
          <w:tcPr>
            <w:tcW w:w="9571" w:type="dxa"/>
            <w:gridSpan w:val="2"/>
          </w:tcPr>
          <w:p w:rsidR="00913DC4" w:rsidRDefault="00913DC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Pr="009F65C7" w:rsidRDefault="00913D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Pr="009F65C7" w:rsidRDefault="00913D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tabs>
                <w:tab w:val="left" w:pos="330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3DC4" w:rsidTr="00913DC4">
        <w:tc>
          <w:tcPr>
            <w:tcW w:w="4785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9571" w:type="dxa"/>
            <w:gridSpan w:val="2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9571" w:type="dxa"/>
            <w:gridSpan w:val="2"/>
            <w:hideMark/>
          </w:tcPr>
          <w:p w:rsidR="00913DC4" w:rsidRDefault="00913DC4" w:rsidP="002B62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3DC4" w:rsidTr="00913DC4">
        <w:tc>
          <w:tcPr>
            <w:tcW w:w="9571" w:type="dxa"/>
            <w:gridSpan w:val="2"/>
          </w:tcPr>
          <w:p w:rsidR="00913DC4" w:rsidRDefault="00913DC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3DC4" w:rsidTr="00913DC4">
        <w:tc>
          <w:tcPr>
            <w:tcW w:w="9571" w:type="dxa"/>
            <w:gridSpan w:val="2"/>
            <w:hideMark/>
          </w:tcPr>
          <w:p w:rsidR="00913DC4" w:rsidRPr="000F6BF8" w:rsidRDefault="00913DC4" w:rsidP="0002503C">
            <w:pPr>
              <w:pStyle w:val="a5"/>
              <w:tabs>
                <w:tab w:val="num" w:pos="0"/>
              </w:tabs>
              <w:jc w:val="center"/>
              <w:rPr>
                <w:szCs w:val="24"/>
              </w:rPr>
            </w:pPr>
          </w:p>
        </w:tc>
      </w:tr>
      <w:tr w:rsidR="00913DC4" w:rsidTr="00913DC4">
        <w:tc>
          <w:tcPr>
            <w:tcW w:w="4785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4785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4785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Pr="000F6BF8" w:rsidRDefault="00913DC4" w:rsidP="000F6BF8">
            <w:pPr>
              <w:pStyle w:val="a5"/>
              <w:tabs>
                <w:tab w:val="num" w:pos="0"/>
              </w:tabs>
              <w:rPr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 w:rsidP="000F6BF8">
            <w:pPr>
              <w:pStyle w:val="Default"/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</w:rPr>
            </w:pPr>
          </w:p>
        </w:tc>
      </w:tr>
      <w:tr w:rsidR="00913DC4" w:rsidTr="00913DC4">
        <w:tc>
          <w:tcPr>
            <w:tcW w:w="4785" w:type="dxa"/>
            <w:hideMark/>
          </w:tcPr>
          <w:p w:rsidR="000F6BF8" w:rsidRPr="000F6BF8" w:rsidRDefault="000F6BF8" w:rsidP="000F6BF8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 w:rsidP="000F6BF8">
            <w:pPr>
              <w:pStyle w:val="Default"/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 w:rsidP="000F6BF8">
            <w:pPr>
              <w:pStyle w:val="Default"/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pStyle w:val="Default"/>
            </w:pPr>
          </w:p>
        </w:tc>
      </w:tr>
      <w:tr w:rsidR="00913DC4" w:rsidTr="00913DC4">
        <w:tc>
          <w:tcPr>
            <w:tcW w:w="4785" w:type="dxa"/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</w:rPr>
            </w:pPr>
          </w:p>
        </w:tc>
        <w:tc>
          <w:tcPr>
            <w:tcW w:w="4786" w:type="dxa"/>
            <w:hideMark/>
          </w:tcPr>
          <w:p w:rsidR="00913DC4" w:rsidRDefault="00913DC4">
            <w:pPr>
              <w:pStyle w:val="Default"/>
            </w:pPr>
          </w:p>
        </w:tc>
      </w:tr>
      <w:tr w:rsidR="00913DC4" w:rsidTr="00913DC4">
        <w:tc>
          <w:tcPr>
            <w:tcW w:w="4785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4785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  <w:tc>
          <w:tcPr>
            <w:tcW w:w="4786" w:type="dxa"/>
          </w:tcPr>
          <w:p w:rsidR="00913DC4" w:rsidRDefault="00913DC4">
            <w:pPr>
              <w:pStyle w:val="a5"/>
              <w:tabs>
                <w:tab w:val="num" w:pos="0"/>
              </w:tabs>
              <w:jc w:val="right"/>
              <w:rPr>
                <w:b/>
                <w:szCs w:val="24"/>
              </w:rPr>
            </w:pPr>
          </w:p>
        </w:tc>
      </w:tr>
      <w:tr w:rsidR="00913DC4" w:rsidTr="00913DC4">
        <w:tc>
          <w:tcPr>
            <w:tcW w:w="9571" w:type="dxa"/>
            <w:gridSpan w:val="2"/>
          </w:tcPr>
          <w:p w:rsidR="00913DC4" w:rsidRDefault="00913DC4" w:rsidP="0002503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13DC4" w:rsidRDefault="00913DC4" w:rsidP="00913DC4">
      <w:pPr>
        <w:spacing w:after="0" w:line="240" w:lineRule="auto"/>
        <w:ind w:left="72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3DC4" w:rsidRDefault="00913DC4" w:rsidP="00913DC4">
      <w:pPr>
        <w:spacing w:after="0" w:line="240" w:lineRule="auto"/>
        <w:ind w:left="72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13DC4" w:rsidRDefault="00552AAB" w:rsidP="00913DC4">
      <w:pPr>
        <w:spacing w:after="0" w:line="240" w:lineRule="auto"/>
        <w:ind w:left="72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t>Разработчики</w:t>
      </w:r>
    </w:p>
    <w:tbl>
      <w:tblPr>
        <w:tblW w:w="10065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985"/>
        <w:gridCol w:w="2693"/>
        <w:gridCol w:w="2410"/>
      </w:tblGrid>
      <w:tr w:rsidR="00913DC4" w:rsidTr="00913DC4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Ученая степень, звание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Занимаемая должность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DC4" w:rsidRDefault="00913D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</w:tr>
      <w:tr w:rsidR="00913DC4" w:rsidTr="00913DC4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 w:rsidP="000F6BF8">
            <w:pPr>
              <w:numPr>
                <w:ilvl w:val="0"/>
                <w:numId w:val="1"/>
              </w:numPr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Кактурский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Чл-корр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РАН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 w:rsidP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DC4" w:rsidRDefault="00552AA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ФГБНУ НИИ МЧ</w:t>
            </w:r>
          </w:p>
        </w:tc>
      </w:tr>
      <w:tr w:rsidR="00913DC4" w:rsidTr="00913DC4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 w:rsidP="000F6BF8">
            <w:pPr>
              <w:numPr>
                <w:ilvl w:val="0"/>
                <w:numId w:val="1"/>
              </w:numPr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Михайлова Л.П.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 w:rsidP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13DC4">
              <w:rPr>
                <w:rFonts w:ascii="Times New Roman" w:hAnsi="Times New Roman"/>
                <w:sz w:val="24"/>
                <w:szCs w:val="24"/>
              </w:rPr>
              <w:t>.м.н.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 w:rsidP="00226F9A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Лаб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6F9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2AAB" w:rsidRDefault="00552AA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ФГБНУ НИИ МЧ</w:t>
            </w:r>
          </w:p>
          <w:p w:rsidR="00913DC4" w:rsidRDefault="00913DC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3DC4" w:rsidTr="00913DC4">
        <w:trPr>
          <w:cantSplit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методическим вопросам</w:t>
            </w:r>
          </w:p>
        </w:tc>
      </w:tr>
      <w:tr w:rsidR="00913DC4" w:rsidTr="00913DC4">
        <w:trPr>
          <w:cantSplit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 w:rsidP="000F6BF8">
            <w:pPr>
              <w:numPr>
                <w:ilvl w:val="0"/>
                <w:numId w:val="1"/>
              </w:numPr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Ерофеева Л.М.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552AAB" w:rsidP="00552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Д.б.н. профессор</w:t>
            </w:r>
            <w:r w:rsidR="00913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DC4" w:rsidRDefault="00913DC4" w:rsidP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зав. </w:t>
            </w:r>
            <w:r w:rsidR="00552AAB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чебн</w:t>
            </w:r>
            <w:r w:rsidR="00552AAB">
              <w:rPr>
                <w:rFonts w:ascii="Times New Roman" w:hAnsi="Times New Roman"/>
                <w:sz w:val="24"/>
                <w:szCs w:val="24"/>
              </w:rPr>
              <w:t>ым отделом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DC4" w:rsidRDefault="00552AAB" w:rsidP="00552AA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ФГБНУ НИИ МЧ</w:t>
            </w:r>
          </w:p>
        </w:tc>
      </w:tr>
    </w:tbl>
    <w:p w:rsidR="00913DC4" w:rsidRDefault="00913DC4" w:rsidP="00913DC4">
      <w:pPr>
        <w:pStyle w:val="a5"/>
        <w:tabs>
          <w:tab w:val="num" w:pos="5103"/>
          <w:tab w:val="left" w:pos="7938"/>
        </w:tabs>
        <w:ind w:firstLine="709"/>
        <w:rPr>
          <w:szCs w:val="24"/>
        </w:rPr>
      </w:pPr>
    </w:p>
    <w:p w:rsidR="00913DC4" w:rsidRDefault="00913DC4" w:rsidP="00913DC4">
      <w:pPr>
        <w:pStyle w:val="a5"/>
        <w:tabs>
          <w:tab w:val="num" w:pos="5103"/>
          <w:tab w:val="left" w:pos="7938"/>
        </w:tabs>
        <w:ind w:firstLine="709"/>
        <w:rPr>
          <w:b/>
          <w:szCs w:val="24"/>
        </w:rPr>
      </w:pPr>
      <w:r>
        <w:rPr>
          <w:b/>
          <w:szCs w:val="24"/>
        </w:rPr>
        <w:t>1. Общие положения.</w:t>
      </w:r>
    </w:p>
    <w:p w:rsidR="009F65C7" w:rsidRPr="008F3593" w:rsidRDefault="009F65C7" w:rsidP="009F65C7">
      <w:pPr>
        <w:shd w:val="clear" w:color="auto" w:fill="FFFFFF"/>
        <w:spacing w:after="0" w:line="240" w:lineRule="auto"/>
        <w:ind w:left="5"/>
        <w:jc w:val="both"/>
        <w:rPr>
          <w:rFonts w:ascii="Times New Roman" w:hAnsi="Times New Roman"/>
          <w:bCs/>
          <w:sz w:val="28"/>
          <w:szCs w:val="28"/>
        </w:rPr>
      </w:pPr>
    </w:p>
    <w:p w:rsidR="009F65C7" w:rsidRPr="009F65C7" w:rsidRDefault="009F65C7" w:rsidP="009F65C7">
      <w:pPr>
        <w:spacing w:after="0" w:line="240" w:lineRule="auto"/>
        <w:jc w:val="both"/>
        <w:rPr>
          <w:rFonts w:ascii="Times New Roman" w:eastAsia="MS ??" w:hAnsi="Times New Roman"/>
          <w:sz w:val="24"/>
          <w:szCs w:val="24"/>
        </w:rPr>
      </w:pPr>
      <w:r w:rsidRPr="009F65C7">
        <w:rPr>
          <w:rFonts w:ascii="Times New Roman" w:hAnsi="Times New Roman"/>
          <w:bCs/>
          <w:sz w:val="24"/>
          <w:szCs w:val="24"/>
        </w:rPr>
        <w:t xml:space="preserve">Рабочая программа </w:t>
      </w:r>
      <w:r w:rsidRPr="009F65C7">
        <w:rPr>
          <w:rFonts w:ascii="Times New Roman" w:eastAsia="MS ??" w:hAnsi="Times New Roman"/>
          <w:sz w:val="24"/>
          <w:szCs w:val="24"/>
        </w:rPr>
        <w:t xml:space="preserve">разработана в соответствии с Федеральным государственным образовательным стандартом высшего образования по специальности 31.08.07 Патологическая анатомия (ординатура), укрупненная группа специальностей – клиническая медицина (приказ </w:t>
      </w:r>
      <w:proofErr w:type="spellStart"/>
      <w:r w:rsidRPr="009F65C7">
        <w:rPr>
          <w:rFonts w:ascii="Times New Roman" w:eastAsia="MS ??" w:hAnsi="Times New Roman"/>
          <w:sz w:val="24"/>
          <w:szCs w:val="24"/>
        </w:rPr>
        <w:t>Минобрануки</w:t>
      </w:r>
      <w:proofErr w:type="spellEnd"/>
      <w:r w:rsidRPr="009F65C7">
        <w:rPr>
          <w:rFonts w:ascii="Times New Roman" w:eastAsia="MS ??" w:hAnsi="Times New Roman"/>
          <w:sz w:val="24"/>
          <w:szCs w:val="24"/>
        </w:rPr>
        <w:t xml:space="preserve"> от 23.08.2014 №1049, зарегистрирован 24.10.2014 г № 34392)</w:t>
      </w:r>
    </w:p>
    <w:p w:rsidR="00913DC4" w:rsidRDefault="00913DC4" w:rsidP="009F65C7">
      <w:pPr>
        <w:widowControl w:val="0"/>
        <w:tabs>
          <w:tab w:val="left" w:pos="1022"/>
        </w:tabs>
        <w:autoSpaceDE w:val="0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13DC4" w:rsidRDefault="00913DC4" w:rsidP="00913DC4">
      <w:pPr>
        <w:pStyle w:val="a5"/>
        <w:tabs>
          <w:tab w:val="num" w:pos="5103"/>
          <w:tab w:val="left" w:pos="7938"/>
        </w:tabs>
        <w:ind w:firstLine="851"/>
        <w:rPr>
          <w:b/>
          <w:szCs w:val="24"/>
        </w:rPr>
      </w:pPr>
      <w:r>
        <w:rPr>
          <w:b/>
          <w:szCs w:val="24"/>
        </w:rPr>
        <w:t xml:space="preserve">2. </w:t>
      </w:r>
      <w:r>
        <w:rPr>
          <w:b/>
          <w:bCs/>
          <w:szCs w:val="24"/>
        </w:rPr>
        <w:t>Цели и задачи освоения дисциплины.</w:t>
      </w:r>
    </w:p>
    <w:p w:rsidR="00913DC4" w:rsidRDefault="00913DC4" w:rsidP="00913DC4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 изучения данной дисциплины является ознакомление ординаторов с </w:t>
      </w:r>
      <w:r w:rsidR="00796B55">
        <w:rPr>
          <w:rFonts w:ascii="Times New Roman" w:hAnsi="Times New Roman"/>
          <w:sz w:val="24"/>
          <w:szCs w:val="24"/>
        </w:rPr>
        <w:t>этиологией патогенезом о</w:t>
      </w:r>
      <w:r>
        <w:rPr>
          <w:rFonts w:ascii="Times New Roman" w:hAnsi="Times New Roman"/>
          <w:sz w:val="24"/>
          <w:szCs w:val="24"/>
        </w:rPr>
        <w:t>собеннос</w:t>
      </w:r>
      <w:r w:rsidR="00796B55">
        <w:rPr>
          <w:rFonts w:ascii="Times New Roman" w:hAnsi="Times New Roman"/>
          <w:sz w:val="24"/>
          <w:szCs w:val="24"/>
        </w:rPr>
        <w:t>тями патологических процессов в организме человека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Основная задача - научить ординаторов  понимать причины и механизмы возникновения и развития болезней, выздоровления; выявлять основные зако</w:t>
      </w:r>
      <w:r>
        <w:rPr>
          <w:rFonts w:ascii="Times New Roman" w:hAnsi="Times New Roman"/>
          <w:color w:val="000000"/>
          <w:sz w:val="24"/>
          <w:szCs w:val="24"/>
        </w:rPr>
        <w:softHyphen/>
        <w:t>номерности деятельности органов и систем у больного чело</w:t>
      </w:r>
      <w:r>
        <w:rPr>
          <w:rFonts w:ascii="Times New Roman" w:hAnsi="Times New Roman"/>
          <w:color w:val="000000"/>
          <w:sz w:val="24"/>
          <w:szCs w:val="24"/>
        </w:rPr>
        <w:softHyphen/>
        <w:t>века. Ставится задача способст</w:t>
      </w:r>
      <w:r w:rsidR="00796B55">
        <w:rPr>
          <w:rFonts w:ascii="Times New Roman" w:hAnsi="Times New Roman"/>
          <w:color w:val="000000"/>
          <w:sz w:val="24"/>
          <w:szCs w:val="24"/>
        </w:rPr>
        <w:t>вовать формированию у ординаторов клинического</w:t>
      </w:r>
      <w:r>
        <w:rPr>
          <w:rFonts w:ascii="Times New Roman" w:hAnsi="Times New Roman"/>
          <w:color w:val="000000"/>
          <w:sz w:val="24"/>
          <w:szCs w:val="24"/>
        </w:rPr>
        <w:t xml:space="preserve"> мышления; умения правильно осмысливать наблюдаемые факты и явления в организме. Решение этой ос</w:t>
      </w:r>
      <w:r>
        <w:rPr>
          <w:rFonts w:ascii="Times New Roman" w:hAnsi="Times New Roman"/>
          <w:color w:val="000000"/>
          <w:sz w:val="24"/>
          <w:szCs w:val="24"/>
        </w:rPr>
        <w:softHyphen/>
        <w:t>новной задачи обеспечивается требованиями к знаниям и уме</w:t>
      </w:r>
      <w:r>
        <w:rPr>
          <w:rFonts w:ascii="Times New Roman" w:hAnsi="Times New Roman"/>
          <w:color w:val="000000"/>
          <w:sz w:val="24"/>
          <w:szCs w:val="24"/>
        </w:rPr>
        <w:softHyphen/>
        <w:t>ниям. Ординаторы должны знать схему (алгоритм) патофизиоло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гического анализа этиологии и патогенеза болезни и понимать какие практические цели могут быть достигнуты в результате такого анализа.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Патофизиологический анализ болезни основан на знаниях: 1) внешних и внутренних факторов, обстоятельств, условий, вызывающих то или иное заболевание и способст</w:t>
      </w:r>
      <w:r>
        <w:rPr>
          <w:rFonts w:ascii="Times New Roman" w:hAnsi="Times New Roman"/>
          <w:color w:val="000000"/>
          <w:sz w:val="24"/>
          <w:szCs w:val="24"/>
        </w:rPr>
        <w:softHyphen/>
        <w:t>вующих  (или препятствующих) его возникновению; 2) меха</w:t>
      </w:r>
      <w:r>
        <w:rPr>
          <w:rFonts w:ascii="Times New Roman" w:hAnsi="Times New Roman"/>
          <w:color w:val="000000"/>
          <w:sz w:val="24"/>
          <w:szCs w:val="24"/>
        </w:rPr>
        <w:softHyphen/>
        <w:t>низмов патогенного действия основных этиологических фак</w:t>
      </w:r>
      <w:r>
        <w:rPr>
          <w:rFonts w:ascii="Times New Roman" w:hAnsi="Times New Roman"/>
          <w:color w:val="000000"/>
          <w:sz w:val="24"/>
          <w:szCs w:val="24"/>
        </w:rPr>
        <w:softHyphen/>
        <w:t>торов и ближайших последствий этих механизмов; 3) роли этиологического фактора в патогенезе патологического про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цесса, болезни; 4)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патофизиологии типовых и нетиповых пато</w:t>
      </w:r>
      <w:r>
        <w:rPr>
          <w:rFonts w:ascii="Times New Roman" w:hAnsi="Times New Roman"/>
          <w:color w:val="000000"/>
          <w:sz w:val="24"/>
          <w:szCs w:val="24"/>
        </w:rPr>
        <w:softHyphen/>
        <w:t>логических процессов, состояний как основы патогенеза;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5) стадий развития болезней и патологических процессов; 6) ос</w:t>
      </w:r>
      <w:r>
        <w:rPr>
          <w:rFonts w:ascii="Times New Roman" w:hAnsi="Times New Roman"/>
          <w:color w:val="000000"/>
          <w:sz w:val="24"/>
          <w:szCs w:val="24"/>
        </w:rPr>
        <w:softHyphen/>
        <w:t>новных патогенетических причин, создающих угрозу гибели больного, вызывающих его страдание, препятствующих вы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здоровлению; 7) основные клинические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параклинические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проявления нарушения функций органов и систем   и их про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исхождение; 8) индивидуальных особенностей патогенеза и их происхождение; 9) механизмов выздоровления и компенсации нарушенных функций и утраченных структур. </w:t>
      </w:r>
      <w:proofErr w:type="gramEnd"/>
    </w:p>
    <w:p w:rsidR="00913DC4" w:rsidRDefault="00913DC4" w:rsidP="00913DC4">
      <w:pPr>
        <w:pStyle w:val="a5"/>
        <w:tabs>
          <w:tab w:val="num" w:pos="5103"/>
          <w:tab w:val="left" w:pos="7938"/>
        </w:tabs>
        <w:ind w:firstLine="709"/>
        <w:rPr>
          <w:szCs w:val="24"/>
        </w:rPr>
      </w:pPr>
    </w:p>
    <w:p w:rsidR="00913DC4" w:rsidRDefault="00913DC4" w:rsidP="00913DC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HiddenHorzOCR" w:hAnsi="Times New Roman"/>
          <w:b/>
          <w:sz w:val="24"/>
          <w:szCs w:val="24"/>
        </w:rPr>
      </w:pPr>
      <w:r>
        <w:rPr>
          <w:rFonts w:ascii="Times New Roman" w:eastAsia="HiddenHorzOCR" w:hAnsi="Times New Roman"/>
          <w:b/>
          <w:sz w:val="24"/>
          <w:szCs w:val="24"/>
        </w:rPr>
        <w:t xml:space="preserve">3. Место дисциплины в структуре </w:t>
      </w:r>
      <w:r w:rsidR="00796B55">
        <w:rPr>
          <w:rFonts w:ascii="Times New Roman" w:eastAsia="HiddenHorzOCR" w:hAnsi="Times New Roman"/>
          <w:b/>
          <w:sz w:val="24"/>
          <w:szCs w:val="24"/>
        </w:rPr>
        <w:t>ОПОП</w:t>
      </w:r>
    </w:p>
    <w:p w:rsidR="00913DC4" w:rsidRDefault="00913DC4" w:rsidP="00913DC4">
      <w:pPr>
        <w:pStyle w:val="11"/>
        <w:rPr>
          <w:sz w:val="24"/>
          <w:szCs w:val="24"/>
        </w:rPr>
      </w:pPr>
      <w:r>
        <w:rPr>
          <w:sz w:val="24"/>
          <w:szCs w:val="24"/>
        </w:rPr>
        <w:t>Данная дисциплина в структуре О</w:t>
      </w:r>
      <w:r w:rsidR="00796B55">
        <w:rPr>
          <w:sz w:val="24"/>
          <w:szCs w:val="24"/>
        </w:rPr>
        <w:t>П</w:t>
      </w:r>
      <w:r>
        <w:rPr>
          <w:sz w:val="24"/>
          <w:szCs w:val="24"/>
        </w:rPr>
        <w:t>ОП входит в соста</w:t>
      </w:r>
      <w:r w:rsidR="00796B55">
        <w:rPr>
          <w:sz w:val="24"/>
          <w:szCs w:val="24"/>
        </w:rPr>
        <w:t xml:space="preserve">в </w:t>
      </w:r>
      <w:r w:rsidR="00FA57D8">
        <w:rPr>
          <w:sz w:val="24"/>
          <w:szCs w:val="24"/>
        </w:rPr>
        <w:t>базовой части</w:t>
      </w:r>
      <w:proofErr w:type="gramStart"/>
      <w:r w:rsidR="00FA57D8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</w:p>
    <w:p w:rsidR="00913DC4" w:rsidRDefault="00913DC4" w:rsidP="00913DC4">
      <w:pPr>
        <w:pStyle w:val="11"/>
        <w:ind w:firstLine="0"/>
        <w:rPr>
          <w:sz w:val="24"/>
          <w:szCs w:val="24"/>
        </w:rPr>
      </w:pPr>
    </w:p>
    <w:p w:rsidR="00913DC4" w:rsidRDefault="00913DC4" w:rsidP="00EC6A01">
      <w:pPr>
        <w:pStyle w:val="a8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Требования к уровню подготовки ординатора, завершившего изучение данной дисциплины.</w:t>
      </w:r>
    </w:p>
    <w:p w:rsidR="00EC6A01" w:rsidRDefault="00EC6A01" w:rsidP="00EC6A01">
      <w:pPr>
        <w:pStyle w:val="a9"/>
        <w:autoSpaceDE w:val="0"/>
        <w:autoSpaceDN w:val="0"/>
        <w:adjustRightInd w:val="0"/>
        <w:ind w:left="284"/>
        <w:jc w:val="both"/>
      </w:pPr>
    </w:p>
    <w:p w:rsidR="00EC6A01" w:rsidRDefault="00EC6A01" w:rsidP="00EC6A0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C6A01">
        <w:rPr>
          <w:rFonts w:ascii="Times New Roman" w:hAnsi="Times New Roman"/>
          <w:b/>
          <w:sz w:val="28"/>
          <w:szCs w:val="28"/>
        </w:rPr>
        <w:t xml:space="preserve"> Компетенции, формируемые в результате освоения дисциплины (модуля</w:t>
      </w:r>
      <w:proofErr w:type="gramStart"/>
      <w:r w:rsidRPr="00EC6A01"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EC6A01" w:rsidRPr="00EC6A01" w:rsidRDefault="00EC6A01" w:rsidP="00EC6A0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EC6A01">
        <w:rPr>
          <w:rFonts w:ascii="Times New Roman" w:hAnsi="Times New Roman"/>
          <w:sz w:val="24"/>
          <w:szCs w:val="24"/>
          <w:lang w:eastAsia="ar-SA"/>
        </w:rPr>
        <w:t>готовность к абстрактному мышлению, анализу, синтезу (УК-1);</w:t>
      </w:r>
    </w:p>
    <w:p w:rsidR="00EC6A01" w:rsidRPr="00EC6A01" w:rsidRDefault="00EC6A01" w:rsidP="00EC6A01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 w:rsidRPr="00EC6A01">
        <w:rPr>
          <w:rFonts w:ascii="Times New Roman" w:hAnsi="Times New Roman"/>
          <w:sz w:val="24"/>
          <w:szCs w:val="24"/>
          <w:lang w:eastAsia="ar-SA"/>
        </w:rPr>
        <w:t>готовность к управлению коллективом, толерантно воспринимать социальные, этнические, конфессиональные и культурные различия (УК-2);</w:t>
      </w:r>
    </w:p>
    <w:p w:rsidR="00EC6A01" w:rsidRPr="00EC6A01" w:rsidRDefault="00EC6A01" w:rsidP="00EC6A0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EC6A01">
        <w:rPr>
          <w:rFonts w:ascii="Times New Roman" w:hAnsi="Times New Roman"/>
          <w:sz w:val="24"/>
          <w:szCs w:val="24"/>
        </w:rPr>
        <w:t xml:space="preserve"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EC6A01">
        <w:rPr>
          <w:rFonts w:ascii="Times New Roman" w:hAnsi="Times New Roman"/>
          <w:sz w:val="24"/>
          <w:szCs w:val="24"/>
        </w:rPr>
        <w:t>влияния</w:t>
      </w:r>
      <w:proofErr w:type="gramEnd"/>
      <w:r w:rsidRPr="00EC6A01">
        <w:rPr>
          <w:rFonts w:ascii="Times New Roman" w:hAnsi="Times New Roman"/>
          <w:sz w:val="24"/>
          <w:szCs w:val="24"/>
        </w:rPr>
        <w:t xml:space="preserve"> на здоровье человека факторов среды его обитания (ПК-1);</w:t>
      </w:r>
    </w:p>
    <w:p w:rsidR="00EC6A01" w:rsidRPr="00EC6A01" w:rsidRDefault="00EC6A01" w:rsidP="00EC6A01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4"/>
          <w:szCs w:val="24"/>
        </w:rPr>
      </w:pPr>
      <w:r w:rsidRPr="00EC6A01">
        <w:rPr>
          <w:rFonts w:ascii="Times New Roman" w:hAnsi="Times New Roman"/>
          <w:sz w:val="24"/>
          <w:szCs w:val="24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(МКБ) (ПК-4;</w:t>
      </w:r>
    </w:p>
    <w:p w:rsidR="00EC6A01" w:rsidRPr="00EC6A01" w:rsidRDefault="00EC6A01" w:rsidP="00EC6A01">
      <w:pPr>
        <w:pStyle w:val="11"/>
        <w:ind w:firstLine="0"/>
        <w:rPr>
          <w:sz w:val="24"/>
          <w:szCs w:val="24"/>
        </w:rPr>
      </w:pPr>
    </w:p>
    <w:p w:rsidR="00913DC4" w:rsidRPr="00EC6A01" w:rsidRDefault="00913DC4" w:rsidP="00913DC4">
      <w:pPr>
        <w:pStyle w:val="11"/>
        <w:rPr>
          <w:snapToGrid w:val="0"/>
          <w:sz w:val="24"/>
          <w:szCs w:val="24"/>
        </w:rPr>
      </w:pPr>
      <w:r w:rsidRPr="00EC6A01">
        <w:rPr>
          <w:snapToGrid w:val="0"/>
          <w:sz w:val="24"/>
          <w:szCs w:val="24"/>
        </w:rPr>
        <w:t>Ординаторы, завершившие изучение данной дисциплины, должны:</w:t>
      </w:r>
    </w:p>
    <w:p w:rsidR="00913DC4" w:rsidRPr="00EC6A01" w:rsidRDefault="00913DC4" w:rsidP="00913DC4">
      <w:pPr>
        <w:pStyle w:val="a8"/>
        <w:numPr>
          <w:ilvl w:val="0"/>
          <w:numId w:val="3"/>
        </w:numPr>
        <w:tabs>
          <w:tab w:val="num" w:pos="567"/>
        </w:tabs>
        <w:ind w:left="0" w:firstLine="0"/>
        <w:rPr>
          <w:b/>
          <w:snapToGrid w:val="0"/>
          <w:sz w:val="24"/>
          <w:szCs w:val="24"/>
        </w:rPr>
      </w:pPr>
      <w:r w:rsidRPr="00EC6A01">
        <w:rPr>
          <w:b/>
          <w:snapToGrid w:val="0"/>
          <w:sz w:val="24"/>
          <w:szCs w:val="24"/>
        </w:rPr>
        <w:t>знать: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понятия общей нозологии;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роль причин, условий, реактивности организма в возникновении, развитии и </w:t>
      </w:r>
      <w:r w:rsidR="00FA57D8">
        <w:rPr>
          <w:rFonts w:ascii="Times New Roman" w:hAnsi="Times New Roman"/>
          <w:sz w:val="24"/>
          <w:szCs w:val="24"/>
        </w:rPr>
        <w:t>завершении (исходе) заболеваний</w:t>
      </w:r>
      <w:r>
        <w:rPr>
          <w:rFonts w:ascii="Times New Roman" w:hAnsi="Times New Roman"/>
          <w:sz w:val="24"/>
          <w:szCs w:val="24"/>
        </w:rPr>
        <w:t>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этиологию, патогенез, проявления и исходы наиболее частых форм патологии органов и физиологиче</w:t>
      </w:r>
      <w:r w:rsidR="00FA57D8">
        <w:rPr>
          <w:rFonts w:ascii="Times New Roman" w:hAnsi="Times New Roman"/>
          <w:sz w:val="24"/>
          <w:szCs w:val="24"/>
        </w:rPr>
        <w:t>ских систем</w:t>
      </w:r>
      <w:r>
        <w:rPr>
          <w:rFonts w:ascii="Times New Roman" w:hAnsi="Times New Roman"/>
          <w:sz w:val="24"/>
          <w:szCs w:val="24"/>
        </w:rPr>
        <w:t>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патофизиологии для развития медицины и здравоохранения; связь патофизиологии с другими медико-биологическими и медицинскими дисциплинами.</w:t>
      </w:r>
    </w:p>
    <w:p w:rsidR="00913DC4" w:rsidRDefault="00913DC4" w:rsidP="00913DC4">
      <w:pPr>
        <w:pStyle w:val="a8"/>
        <w:numPr>
          <w:ilvl w:val="0"/>
          <w:numId w:val="3"/>
        </w:numPr>
        <w:tabs>
          <w:tab w:val="num" w:pos="567"/>
        </w:tabs>
        <w:ind w:left="0" w:firstLine="0"/>
        <w:rPr>
          <w:b/>
          <w:snapToGrid w:val="0"/>
          <w:sz w:val="24"/>
          <w:szCs w:val="24"/>
        </w:rPr>
      </w:pPr>
      <w:r>
        <w:rPr>
          <w:b/>
          <w:snapToGrid w:val="0"/>
          <w:sz w:val="24"/>
          <w:szCs w:val="24"/>
        </w:rPr>
        <w:t>уметь: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решать профессиональные задачи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врача-</w:t>
      </w:r>
      <w:r w:rsidR="00FA57D8">
        <w:rPr>
          <w:rFonts w:ascii="Times New Roman" w:hAnsi="Times New Roman"/>
          <w:sz w:val="24"/>
          <w:szCs w:val="24"/>
        </w:rPr>
        <w:t>патологоанатома</w:t>
      </w:r>
      <w:r>
        <w:rPr>
          <w:rFonts w:ascii="Times New Roman" w:hAnsi="Times New Roman"/>
          <w:sz w:val="24"/>
          <w:szCs w:val="24"/>
        </w:rPr>
        <w:t xml:space="preserve">  на основе патофизиологического  анализа конкретных данных о патологических процессах, состо</w:t>
      </w:r>
      <w:r w:rsidR="00FA57D8">
        <w:rPr>
          <w:rFonts w:ascii="Times New Roman" w:hAnsi="Times New Roman"/>
          <w:sz w:val="24"/>
          <w:szCs w:val="24"/>
        </w:rPr>
        <w:t>яниях, реакциях и заболеваниях</w:t>
      </w:r>
      <w:r>
        <w:rPr>
          <w:rFonts w:ascii="Times New Roman" w:hAnsi="Times New Roman"/>
          <w:sz w:val="24"/>
          <w:szCs w:val="24"/>
        </w:rPr>
        <w:t xml:space="preserve">;  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проводить патофизиологический анализ клинико-лабораторных, экспериментальных, других данных и формулировать на их основе заключение о наиболее </w:t>
      </w:r>
      <w:r w:rsidR="00FA57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вероятных причинах и механизмах развития патол</w:t>
      </w:r>
      <w:r w:rsidR="00FA57D8">
        <w:rPr>
          <w:rFonts w:ascii="Times New Roman" w:hAnsi="Times New Roman"/>
          <w:sz w:val="24"/>
          <w:szCs w:val="24"/>
        </w:rPr>
        <w:t>огических процессов (болезней)</w:t>
      </w:r>
      <w:r>
        <w:rPr>
          <w:rFonts w:ascii="Times New Roman" w:hAnsi="Times New Roman"/>
          <w:sz w:val="24"/>
          <w:szCs w:val="24"/>
        </w:rPr>
        <w:t>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интерпретировать результаты наиболее распространенных методов диагностики;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формулировать заключение по гемограмме о наличии и виде типовой формы патологии системы крови;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анализировать показатели </w:t>
      </w:r>
      <w:proofErr w:type="spellStart"/>
      <w:r>
        <w:rPr>
          <w:rFonts w:ascii="Times New Roman" w:hAnsi="Times New Roman"/>
          <w:sz w:val="24"/>
          <w:szCs w:val="24"/>
        </w:rPr>
        <w:t>коагулограммы</w:t>
      </w:r>
      <w:proofErr w:type="spellEnd"/>
      <w:r>
        <w:rPr>
          <w:rFonts w:ascii="Times New Roman" w:hAnsi="Times New Roman"/>
          <w:sz w:val="24"/>
          <w:szCs w:val="24"/>
        </w:rPr>
        <w:t xml:space="preserve"> и на этой основе формулировать заключение об изменениях в ней;</w:t>
      </w:r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оценивать показатели кислотно-основного состояния (КОС) и формулировать заключения о различные видах его нарушений;</w:t>
      </w:r>
      <w:proofErr w:type="gramEnd"/>
    </w:p>
    <w:p w:rsidR="00913DC4" w:rsidRDefault="00913DC4" w:rsidP="00913DC4">
      <w:pPr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интерпретировать результаты основных диагностических аллергических проб;</w:t>
      </w:r>
    </w:p>
    <w:p w:rsidR="00913DC4" w:rsidRDefault="00913DC4" w:rsidP="00FA57D8">
      <w:pPr>
        <w:spacing w:after="0"/>
        <w:ind w:left="90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913DC4" w:rsidRDefault="00913DC4" w:rsidP="00913DC4">
      <w:pPr>
        <w:numPr>
          <w:ilvl w:val="0"/>
          <w:numId w:val="3"/>
        </w:numPr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владеть:</w:t>
      </w:r>
    </w:p>
    <w:p w:rsidR="00913DC4" w:rsidRDefault="00913DC4" w:rsidP="00913DC4">
      <w:pPr>
        <w:numPr>
          <w:ilvl w:val="0"/>
          <w:numId w:val="3"/>
        </w:numPr>
        <w:spacing w:after="0" w:line="160" w:lineRule="atLeast"/>
        <w:ind w:right="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навыками системного подхода к анализу медицинской информации; </w:t>
      </w:r>
    </w:p>
    <w:p w:rsidR="00913DC4" w:rsidRDefault="00913DC4" w:rsidP="00913DC4">
      <w:pPr>
        <w:numPr>
          <w:ilvl w:val="0"/>
          <w:numId w:val="3"/>
        </w:numPr>
        <w:spacing w:after="0" w:line="160" w:lineRule="atLeast"/>
        <w:ind w:right="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навыками анализа закономерностей функционирования отдельных органов и систем в норме и при патологии; </w:t>
      </w:r>
    </w:p>
    <w:p w:rsidR="00913DC4" w:rsidRDefault="00913DC4" w:rsidP="00913DC4">
      <w:pPr>
        <w:numPr>
          <w:ilvl w:val="0"/>
          <w:numId w:val="3"/>
        </w:numPr>
        <w:spacing w:after="0" w:line="160" w:lineRule="atLeast"/>
        <w:ind w:right="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методами оценки функционального состояния организма человека, навыками анализа и интерпретации результатов современных диагностических технологий </w:t>
      </w:r>
    </w:p>
    <w:p w:rsidR="00913DC4" w:rsidRDefault="00913DC4" w:rsidP="00913DC4">
      <w:pPr>
        <w:numPr>
          <w:ilvl w:val="0"/>
          <w:numId w:val="3"/>
        </w:numPr>
        <w:spacing w:after="0" w:line="160" w:lineRule="atLeast"/>
        <w:ind w:right="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навыками патофизиологического анализа клинических синдромов, обосновывать патогенетические методы (принципы) диагностики, лечения, реабилитации и профилактики заболеваний </w:t>
      </w:r>
    </w:p>
    <w:p w:rsidR="00913DC4" w:rsidRDefault="00913DC4" w:rsidP="00913DC4">
      <w:pPr>
        <w:spacing w:after="0" w:line="240" w:lineRule="auto"/>
        <w:ind w:firstLine="7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освоения курса проводится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зачет.</w:t>
      </w:r>
    </w:p>
    <w:p w:rsidR="00913DC4" w:rsidRDefault="00913DC4" w:rsidP="00913DC4">
      <w:pPr>
        <w:spacing w:after="0" w:line="240" w:lineRule="auto"/>
        <w:ind w:firstLine="720"/>
        <w:jc w:val="both"/>
        <w:rPr>
          <w:rFonts w:ascii="Times New Roman" w:hAnsi="Times New Roman"/>
          <w:kern w:val="28"/>
          <w:sz w:val="24"/>
          <w:szCs w:val="24"/>
        </w:rPr>
      </w:pPr>
      <w:proofErr w:type="gramStart"/>
      <w:r>
        <w:rPr>
          <w:rFonts w:ascii="Times New Roman" w:hAnsi="Times New Roman"/>
          <w:kern w:val="28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kern w:val="28"/>
          <w:sz w:val="24"/>
          <w:szCs w:val="24"/>
        </w:rPr>
        <w:t xml:space="preserve"> усвоением учебного материала осуществляется в форме </w:t>
      </w:r>
      <w:r>
        <w:rPr>
          <w:rFonts w:ascii="Times New Roman" w:hAnsi="Times New Roman"/>
          <w:b/>
          <w:kern w:val="28"/>
          <w:sz w:val="24"/>
          <w:szCs w:val="24"/>
        </w:rPr>
        <w:t>собеседования</w:t>
      </w:r>
      <w:r>
        <w:rPr>
          <w:rFonts w:ascii="Times New Roman" w:hAnsi="Times New Roman"/>
          <w:kern w:val="28"/>
          <w:sz w:val="24"/>
          <w:szCs w:val="24"/>
        </w:rPr>
        <w:t xml:space="preserve"> преподавателя с ординаторами во время проведения аудиторных семинарских занятий.</w:t>
      </w:r>
    </w:p>
    <w:p w:rsidR="00913DC4" w:rsidRDefault="00913DC4" w:rsidP="00913DC4">
      <w:pPr>
        <w:pStyle w:val="a8"/>
        <w:ind w:firstLine="567"/>
        <w:rPr>
          <w:b/>
          <w:sz w:val="24"/>
          <w:szCs w:val="24"/>
        </w:rPr>
      </w:pPr>
    </w:p>
    <w:p w:rsidR="00913DC4" w:rsidRDefault="00913DC4" w:rsidP="00913DC4">
      <w:pPr>
        <w:pStyle w:val="a8"/>
        <w:ind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5. Объем дисциплины и виды учебной работы.</w:t>
      </w:r>
    </w:p>
    <w:p w:rsidR="00913DC4" w:rsidRDefault="00913DC4" w:rsidP="00913DC4">
      <w:pPr>
        <w:pStyle w:val="a8"/>
        <w:rPr>
          <w:sz w:val="24"/>
          <w:szCs w:val="24"/>
        </w:rPr>
      </w:pPr>
      <w:r>
        <w:rPr>
          <w:sz w:val="24"/>
          <w:szCs w:val="24"/>
        </w:rPr>
        <w:t xml:space="preserve">Общая трудоемкость дисциплины составляет </w:t>
      </w:r>
      <w:r w:rsidR="00D80756">
        <w:rPr>
          <w:sz w:val="24"/>
          <w:szCs w:val="24"/>
        </w:rPr>
        <w:t>2</w:t>
      </w:r>
      <w:r>
        <w:rPr>
          <w:sz w:val="24"/>
          <w:szCs w:val="24"/>
        </w:rPr>
        <w:t xml:space="preserve"> зачетных единицы, </w:t>
      </w:r>
      <w:r w:rsidR="00D80756">
        <w:rPr>
          <w:sz w:val="24"/>
          <w:szCs w:val="24"/>
        </w:rPr>
        <w:t>72</w:t>
      </w:r>
      <w:r>
        <w:rPr>
          <w:sz w:val="24"/>
          <w:szCs w:val="24"/>
        </w:rPr>
        <w:t xml:space="preserve"> часов.</w:t>
      </w:r>
    </w:p>
    <w:tbl>
      <w:tblPr>
        <w:tblW w:w="99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4"/>
        <w:gridCol w:w="2696"/>
      </w:tblGrid>
      <w:tr w:rsidR="00913DC4" w:rsidTr="00913DC4">
        <w:trPr>
          <w:trHeight w:val="51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pStyle w:val="3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часов / ЗЕТ</w:t>
            </w:r>
          </w:p>
        </w:tc>
      </w:tr>
      <w:tr w:rsidR="00913DC4" w:rsidTr="00913DC4">
        <w:trPr>
          <w:trHeight w:val="45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FA57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913DC4" w:rsidTr="00913DC4">
        <w:trPr>
          <w:trHeight w:val="41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FA57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13DC4" w:rsidTr="00913DC4">
        <w:trPr>
          <w:trHeight w:val="41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FA57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FA57D8" w:rsidTr="00913DC4">
        <w:trPr>
          <w:trHeight w:val="41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7D8" w:rsidRDefault="00FA57D8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57D8" w:rsidRDefault="00FA57D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913DC4" w:rsidTr="00913DC4">
        <w:trPr>
          <w:trHeight w:val="421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ординатора (всего)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FA57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</w:tr>
      <w:tr w:rsidR="00913DC4" w:rsidTr="00913DC4">
        <w:trPr>
          <w:trHeight w:val="41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FA57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 / 2</w:t>
            </w:r>
          </w:p>
        </w:tc>
      </w:tr>
      <w:tr w:rsidR="00913DC4" w:rsidTr="00913DC4">
        <w:trPr>
          <w:trHeight w:val="4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контроля по дисциплине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913DC4" w:rsidRDefault="00913DC4" w:rsidP="00913D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13DC4" w:rsidRDefault="00913DC4" w:rsidP="00913DC4">
      <w:pPr>
        <w:spacing w:after="0" w:line="240" w:lineRule="auto"/>
        <w:ind w:firstLine="851"/>
        <w:jc w:val="both"/>
        <w:rPr>
          <w:rFonts w:ascii="Times New Roman" w:eastAsia="Arial,BoldItalic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Тематический</w:t>
      </w:r>
      <w:r>
        <w:rPr>
          <w:rFonts w:ascii="Times New Roman" w:eastAsia="Arial,BoldItalic" w:hAnsi="Times New Roman"/>
          <w:b/>
          <w:bCs/>
          <w:iCs/>
          <w:sz w:val="24"/>
          <w:szCs w:val="24"/>
        </w:rPr>
        <w:t xml:space="preserve"> план.</w:t>
      </w:r>
    </w:p>
    <w:tbl>
      <w:tblPr>
        <w:tblW w:w="9930" w:type="dxa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2412"/>
        <w:gridCol w:w="1277"/>
        <w:gridCol w:w="993"/>
        <w:gridCol w:w="1560"/>
        <w:gridCol w:w="1844"/>
        <w:gridCol w:w="1276"/>
      </w:tblGrid>
      <w:tr w:rsidR="00913DC4" w:rsidTr="00297FA0">
        <w:trPr>
          <w:trHeight w:val="180"/>
          <w:tblHeader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pStyle w:val="a3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 xml:space="preserve">№ </w:t>
            </w:r>
            <w:proofErr w:type="gramStart"/>
            <w:r>
              <w:rPr>
                <w:b/>
                <w:lang w:eastAsia="ru-RU"/>
              </w:rPr>
              <w:lastRenderedPageBreak/>
              <w:t>п</w:t>
            </w:r>
            <w:proofErr w:type="gramEnd"/>
            <w:r>
              <w:rPr>
                <w:b/>
                <w:lang w:eastAsia="ru-RU"/>
              </w:rPr>
              <w:t>/п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разделов и тем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pStyle w:val="a3"/>
              <w:jc w:val="both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lastRenderedPageBreak/>
              <w:t>Всего,</w:t>
            </w:r>
          </w:p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часы/ЗЕТ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В том числе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контроля</w:t>
            </w:r>
          </w:p>
        </w:tc>
      </w:tr>
      <w:tr w:rsidR="00913DC4" w:rsidTr="00297FA0">
        <w:trPr>
          <w:trHeight w:val="180"/>
          <w:tblHeader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pStyle w:val="a3"/>
              <w:jc w:val="both"/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лекции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практические занятия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самостоятельная  работа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13DC4" w:rsidTr="00297FA0">
        <w:trPr>
          <w:trHeight w:val="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3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1.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shd w:val="clear" w:color="auto" w:fill="FFFFFF"/>
              <w:spacing w:after="0" w:line="240" w:lineRule="auto"/>
              <w:rPr>
                <w:rFonts w:ascii="Times New Roman" w:eastAsia="Arial,Bold" w:hAnsi="Times New Roman"/>
                <w:bCs/>
                <w:sz w:val="24"/>
                <w:szCs w:val="24"/>
              </w:rPr>
            </w:pPr>
            <w:r>
              <w:rPr>
                <w:rFonts w:ascii="Times New Roman" w:eastAsia="Arial,Bold" w:hAnsi="Times New Roman"/>
                <w:bCs/>
                <w:sz w:val="24"/>
                <w:szCs w:val="24"/>
                <w:lang w:eastAsia="ru-RU"/>
              </w:rPr>
              <w:t>Патологическая физиология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29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29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913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29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29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3"/>
              <w:jc w:val="both"/>
              <w:rPr>
                <w:lang w:eastAsia="ru-RU"/>
              </w:rPr>
            </w:pPr>
            <w:r>
              <w:rPr>
                <w:kern w:val="28"/>
                <w:lang w:eastAsia="ru-RU"/>
              </w:rPr>
              <w:t>собеседование</w:t>
            </w:r>
          </w:p>
        </w:tc>
      </w:tr>
      <w:tr w:rsidR="00913DC4" w:rsidTr="00297FA0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pStyle w:val="a3"/>
              <w:jc w:val="center"/>
              <w:rPr>
                <w:lang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spacing w:after="0" w:line="240" w:lineRule="auto"/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7FA0" w:rsidTr="00297FA0">
        <w:trPr>
          <w:trHeight w:val="85"/>
        </w:trPr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FA0" w:rsidRDefault="00297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FA0" w:rsidRDefault="00297FA0" w:rsidP="009B6B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FA0" w:rsidRDefault="00297FA0" w:rsidP="009B6B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FA0" w:rsidRDefault="00297FA0" w:rsidP="009B6B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FA0" w:rsidRDefault="00297FA0" w:rsidP="009B6B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FA0" w:rsidRDefault="00297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зачет</w:t>
            </w:r>
          </w:p>
        </w:tc>
      </w:tr>
    </w:tbl>
    <w:p w:rsidR="00913DC4" w:rsidRDefault="00913DC4" w:rsidP="00913DC4">
      <w:pPr>
        <w:spacing w:after="0" w:line="240" w:lineRule="auto"/>
        <w:jc w:val="both"/>
        <w:rPr>
          <w:rFonts w:ascii="Times New Roman" w:eastAsia="Arial,BoldItalic" w:hAnsi="Times New Roman"/>
          <w:b/>
          <w:bCs/>
          <w:iCs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 Содержание дисциплины.</w:t>
      </w:r>
    </w:p>
    <w:p w:rsidR="00913DC4" w:rsidRDefault="00913DC4" w:rsidP="00913DC4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7.1. Содержание лекционных, семинарских и практических занятий.</w:t>
      </w:r>
    </w:p>
    <w:p w:rsidR="00913DC4" w:rsidRDefault="00913DC4" w:rsidP="00913DC4">
      <w:pPr>
        <w:pStyle w:val="a5"/>
        <w:tabs>
          <w:tab w:val="num" w:pos="0"/>
        </w:tabs>
        <w:jc w:val="center"/>
        <w:rPr>
          <w:b/>
          <w:szCs w:val="24"/>
        </w:rPr>
      </w:pPr>
      <w:r>
        <w:rPr>
          <w:b/>
          <w:szCs w:val="24"/>
        </w:rPr>
        <w:t>Лекционный курс</w:t>
      </w:r>
    </w:p>
    <w:tbl>
      <w:tblPr>
        <w:tblW w:w="9059" w:type="dxa"/>
        <w:jc w:val="center"/>
        <w:tblInd w:w="-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1700"/>
        <w:gridCol w:w="4544"/>
        <w:gridCol w:w="2123"/>
      </w:tblGrid>
      <w:tr w:rsidR="008E0DE0" w:rsidTr="008E0DE0">
        <w:trPr>
          <w:gridAfter w:val="1"/>
          <w:wAfter w:w="2123" w:type="dxa"/>
          <w:trHeight w:val="276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ind w:right="-108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№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Индекс темы/ элемента/ </w:t>
            </w:r>
            <w:proofErr w:type="spellStart"/>
            <w:r>
              <w:rPr>
                <w:b/>
                <w:szCs w:val="24"/>
                <w:lang w:eastAsia="ru-RU"/>
              </w:rPr>
              <w:t>подэлемента</w:t>
            </w:r>
            <w:proofErr w:type="spellEnd"/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Раздел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дисциплины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Содержание лекции</w:t>
            </w:r>
          </w:p>
        </w:tc>
      </w:tr>
      <w:tr w:rsidR="008E0DE0" w:rsidTr="008E0DE0">
        <w:trPr>
          <w:jc w:val="center"/>
        </w:trPr>
        <w:tc>
          <w:tcPr>
            <w:tcW w:w="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DE0" w:rsidRDefault="008E0D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DE0" w:rsidRDefault="008E0D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DE0" w:rsidRDefault="008E0D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часы</w:t>
            </w:r>
          </w:p>
        </w:tc>
      </w:tr>
      <w:tr w:rsidR="008E0DE0" w:rsidTr="008E0DE0">
        <w:trPr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ind w:right="-108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1.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 w:rsidP="00846C62">
            <w:pPr>
              <w:pStyle w:val="a5"/>
              <w:jc w:val="center"/>
              <w:rPr>
                <w:b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1Б</w:t>
            </w:r>
          </w:p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8E0DE0" w:rsidRDefault="008E0DE0" w:rsidP="00A92C7F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rFonts w:eastAsia="Arial,Bold"/>
                <w:b/>
                <w:bCs/>
                <w:szCs w:val="24"/>
                <w:lang w:eastAsia="ru-RU"/>
              </w:rPr>
              <w:t>Патологическая физиология</w:t>
            </w:r>
          </w:p>
          <w:p w:rsidR="008E0DE0" w:rsidRDefault="008E0DE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Предмет патофизиологии. Учение о болезни.</w:t>
            </w:r>
          </w:p>
          <w:p w:rsidR="008E0DE0" w:rsidRDefault="008E0DE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Этиология и патогенез заболеваний. Общая патология клетки.</w:t>
            </w:r>
          </w:p>
          <w:p w:rsidR="008E0DE0" w:rsidRDefault="008E0DE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</w:p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Экстремальные состояния. Шоковые состояния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Патология гемостаза. </w:t>
            </w:r>
          </w:p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Воспаление. </w:t>
            </w:r>
          </w:p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 w:rsidP="00895565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Патофизиология опухолевого роста.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6</w:t>
            </w:r>
          </w:p>
        </w:tc>
      </w:tr>
      <w:tr w:rsidR="008E0DE0" w:rsidTr="008E0DE0">
        <w:trPr>
          <w:jc w:val="center"/>
        </w:trPr>
        <w:tc>
          <w:tcPr>
            <w:tcW w:w="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4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</w:t>
            </w:r>
          </w:p>
        </w:tc>
      </w:tr>
      <w:tr w:rsidR="008E0DE0" w:rsidTr="008E0DE0">
        <w:trPr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 w:val="18"/>
                <w:szCs w:val="18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6</w:t>
            </w:r>
          </w:p>
        </w:tc>
      </w:tr>
    </w:tbl>
    <w:p w:rsidR="00913DC4" w:rsidRDefault="00913DC4" w:rsidP="00913DC4">
      <w:pPr>
        <w:pStyle w:val="a5"/>
        <w:tabs>
          <w:tab w:val="num" w:pos="0"/>
        </w:tabs>
        <w:spacing w:line="360" w:lineRule="auto"/>
        <w:jc w:val="right"/>
        <w:rPr>
          <w:sz w:val="18"/>
          <w:szCs w:val="18"/>
        </w:rPr>
      </w:pPr>
      <w:r>
        <w:rPr>
          <w:sz w:val="18"/>
          <w:szCs w:val="18"/>
        </w:rPr>
        <w:t>*Одна зачетная единица соответствует 36 академическим часам</w:t>
      </w:r>
    </w:p>
    <w:p w:rsidR="00913DC4" w:rsidRDefault="00913DC4" w:rsidP="00913DC4">
      <w:pPr>
        <w:pStyle w:val="a5"/>
        <w:tabs>
          <w:tab w:val="num" w:pos="0"/>
        </w:tabs>
        <w:spacing w:line="360" w:lineRule="auto"/>
        <w:jc w:val="center"/>
        <w:rPr>
          <w:b/>
          <w:bCs/>
        </w:rPr>
      </w:pPr>
      <w:r>
        <w:rPr>
          <w:b/>
          <w:szCs w:val="24"/>
        </w:rPr>
        <w:t xml:space="preserve">Курс </w:t>
      </w:r>
      <w:r>
        <w:rPr>
          <w:b/>
          <w:bCs/>
          <w:szCs w:val="24"/>
        </w:rPr>
        <w:t>практических занятий</w:t>
      </w: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0"/>
        <w:gridCol w:w="5949"/>
        <w:gridCol w:w="992"/>
      </w:tblGrid>
      <w:tr w:rsidR="008E0DE0" w:rsidTr="008E0DE0">
        <w:trPr>
          <w:gridAfter w:val="1"/>
          <w:wAfter w:w="992" w:type="dxa"/>
          <w:trHeight w:val="276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ind w:right="-108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№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 xml:space="preserve">Индекс темы/ элемента/ </w:t>
            </w:r>
            <w:proofErr w:type="spellStart"/>
            <w:r>
              <w:rPr>
                <w:b/>
                <w:szCs w:val="24"/>
                <w:lang w:eastAsia="ru-RU"/>
              </w:rPr>
              <w:t>подэлемента</w:t>
            </w:r>
            <w:proofErr w:type="spellEnd"/>
          </w:p>
        </w:tc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Раздел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дисциплины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Содержание практического занятия</w:t>
            </w:r>
          </w:p>
        </w:tc>
      </w:tr>
      <w:tr w:rsidR="008E0DE0" w:rsidTr="008E0DE0">
        <w:trPr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DE0" w:rsidRDefault="008E0D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DE0" w:rsidRDefault="008E0D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DE0" w:rsidRDefault="008E0D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часы</w:t>
            </w:r>
          </w:p>
        </w:tc>
      </w:tr>
      <w:tr w:rsidR="008E0DE0" w:rsidTr="008E0DE0">
        <w:trPr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ind w:right="-108"/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1.</w:t>
            </w:r>
          </w:p>
          <w:p w:rsidR="008E0DE0" w:rsidRDefault="008E0DE0">
            <w:pPr>
              <w:pStyle w:val="a5"/>
              <w:rPr>
                <w:szCs w:val="24"/>
                <w:lang w:eastAsia="ru-RU"/>
              </w:rPr>
            </w:pPr>
          </w:p>
          <w:p w:rsidR="008E0DE0" w:rsidRDefault="008E0DE0" w:rsidP="00F46BD0">
            <w:pPr>
              <w:pStyle w:val="a5"/>
              <w:rPr>
                <w:b/>
                <w:szCs w:val="24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1Б</w:t>
            </w:r>
          </w:p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8E0DE0" w:rsidRDefault="008E0DE0" w:rsidP="00DC04B8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</w:p>
        </w:tc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E0DE0" w:rsidRDefault="008E0DE0" w:rsidP="009B6B40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rFonts w:eastAsia="Arial,Bold"/>
                <w:b/>
                <w:bCs/>
                <w:szCs w:val="24"/>
                <w:lang w:eastAsia="ru-RU"/>
              </w:rPr>
              <w:t>Патологическая физиология</w:t>
            </w:r>
          </w:p>
          <w:p w:rsidR="008E0DE0" w:rsidRDefault="008E0DE0" w:rsidP="009B6B4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 w:rsidP="009B6B4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Предмет патофизиологии. Учение о болезни.</w:t>
            </w:r>
          </w:p>
          <w:p w:rsidR="008E0DE0" w:rsidRDefault="008E0DE0" w:rsidP="009B6B4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</w:p>
          <w:p w:rsidR="008E0DE0" w:rsidRDefault="008E0DE0" w:rsidP="009B6B4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Этиология и патогенез заболеваний. Общая патология клетки.</w:t>
            </w:r>
          </w:p>
          <w:p w:rsidR="008E0DE0" w:rsidRDefault="008E0DE0" w:rsidP="009B6B40">
            <w:pPr>
              <w:pStyle w:val="a5"/>
              <w:tabs>
                <w:tab w:val="left" w:pos="360"/>
              </w:tabs>
              <w:rPr>
                <w:szCs w:val="24"/>
                <w:lang w:eastAsia="ru-RU"/>
              </w:rPr>
            </w:pPr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Экстремальные состояния. Шоковые состояния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Патология гемостаза. </w:t>
            </w:r>
            <w:r w:rsidR="007109BA">
              <w:rPr>
                <w:rFonts w:ascii="Times New Roman" w:hAnsi="Times New Roman"/>
                <w:sz w:val="24"/>
                <w:szCs w:val="24"/>
              </w:rPr>
              <w:t>Патофизиология</w:t>
            </w:r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Воспаление. </w:t>
            </w:r>
            <w:r w:rsidR="007109BA">
              <w:rPr>
                <w:rFonts w:ascii="Times New Roman" w:hAnsi="Times New Roman"/>
                <w:sz w:val="24"/>
                <w:szCs w:val="24"/>
              </w:rPr>
              <w:t>Патофизиологические механизмы</w:t>
            </w:r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DE0" w:rsidRDefault="008E0DE0" w:rsidP="009B6B40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Патофизиология опухолевого роста.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24</w:t>
            </w:r>
          </w:p>
        </w:tc>
      </w:tr>
      <w:tr w:rsidR="008E0DE0" w:rsidTr="008E0DE0">
        <w:trPr>
          <w:jc w:val="center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rPr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59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7109BA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8E0DE0" w:rsidRDefault="007109BA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2</w:t>
            </w:r>
          </w:p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4</w:t>
            </w: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7109BA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  <w:p w:rsidR="008E0DE0" w:rsidRDefault="008E0DE0" w:rsidP="007109BA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8E0DE0" w:rsidRDefault="007109BA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6</w:t>
            </w:r>
          </w:p>
          <w:p w:rsidR="007109BA" w:rsidRDefault="007109BA" w:rsidP="007109BA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</w:p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</w:tr>
      <w:tr w:rsidR="008E0DE0" w:rsidTr="008E0DE0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8E0DE0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lastRenderedPageBreak/>
              <w:t>итого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E0" w:rsidRDefault="008E0DE0" w:rsidP="009B6B4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DE0" w:rsidRDefault="007109BA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24</w:t>
            </w:r>
          </w:p>
        </w:tc>
      </w:tr>
    </w:tbl>
    <w:p w:rsidR="00913DC4" w:rsidRDefault="00913DC4" w:rsidP="00913DC4">
      <w:pPr>
        <w:pStyle w:val="a5"/>
        <w:tabs>
          <w:tab w:val="num" w:pos="0"/>
        </w:tabs>
        <w:rPr>
          <w:b/>
          <w:szCs w:val="24"/>
        </w:rPr>
      </w:pPr>
    </w:p>
    <w:p w:rsidR="00913DC4" w:rsidRDefault="00913DC4" w:rsidP="00913DC4">
      <w:pPr>
        <w:pStyle w:val="a5"/>
        <w:tabs>
          <w:tab w:val="num" w:pos="0"/>
        </w:tabs>
        <w:ind w:firstLine="851"/>
        <w:rPr>
          <w:szCs w:val="24"/>
        </w:rPr>
      </w:pPr>
      <w:r>
        <w:rPr>
          <w:b/>
          <w:bCs/>
        </w:rPr>
        <w:t>7.2. Самостоятельная работа ординатора.</w:t>
      </w:r>
    </w:p>
    <w:p w:rsidR="00913DC4" w:rsidRDefault="00913DC4" w:rsidP="00913DC4">
      <w:pPr>
        <w:pStyle w:val="Default"/>
      </w:pPr>
      <w:r>
        <w:t xml:space="preserve">На самостоятельную работу ординатора отводится </w:t>
      </w:r>
      <w:r w:rsidR="00437D35">
        <w:t xml:space="preserve">24 </w:t>
      </w:r>
      <w:r>
        <w:t>часа.</w:t>
      </w:r>
    </w:p>
    <w:tbl>
      <w:tblPr>
        <w:tblW w:w="10020" w:type="dxa"/>
        <w:jc w:val="center"/>
        <w:tblInd w:w="1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9"/>
        <w:gridCol w:w="2599"/>
        <w:gridCol w:w="851"/>
        <w:gridCol w:w="852"/>
        <w:gridCol w:w="2030"/>
      </w:tblGrid>
      <w:tr w:rsidR="00913DC4" w:rsidTr="00913DC4">
        <w:trPr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Разделы программы самостоятельного изучения</w:t>
            </w:r>
          </w:p>
        </w:tc>
        <w:tc>
          <w:tcPr>
            <w:tcW w:w="2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 xml:space="preserve"> </w:t>
            </w:r>
            <w:r>
              <w:rPr>
                <w:b/>
                <w:bCs/>
                <w:sz w:val="22"/>
                <w:szCs w:val="22"/>
                <w:lang w:eastAsia="ru-RU"/>
              </w:rPr>
              <w:t xml:space="preserve">Задания для самостоятельной работы ординаторов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sz w:val="22"/>
                <w:szCs w:val="22"/>
                <w:lang w:eastAsia="ru-RU"/>
              </w:rPr>
              <w:t>Трудоемкость</w:t>
            </w:r>
          </w:p>
        </w:tc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 w:val="22"/>
                <w:szCs w:val="22"/>
                <w:lang w:eastAsia="ru-RU"/>
              </w:rPr>
            </w:pPr>
            <w:r>
              <w:rPr>
                <w:b/>
                <w:bCs/>
                <w:sz w:val="22"/>
                <w:szCs w:val="22"/>
                <w:lang w:eastAsia="ru-RU"/>
              </w:rPr>
              <w:t>Форма контроля самостоятельной работы</w:t>
            </w:r>
          </w:p>
        </w:tc>
      </w:tr>
      <w:tr w:rsidR="00913DC4" w:rsidTr="00913DC4">
        <w:trPr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час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proofErr w:type="spellStart"/>
            <w:r>
              <w:rPr>
                <w:b/>
                <w:szCs w:val="24"/>
                <w:lang w:eastAsia="ru-RU"/>
              </w:rPr>
              <w:t>зач</w:t>
            </w:r>
            <w:proofErr w:type="spellEnd"/>
            <w:r>
              <w:rPr>
                <w:b/>
                <w:szCs w:val="24"/>
                <w:lang w:eastAsia="ru-RU"/>
              </w:rPr>
              <w:t>. ед.</w:t>
            </w:r>
          </w:p>
        </w:tc>
        <w:tc>
          <w:tcPr>
            <w:tcW w:w="2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913DC4" w:rsidTr="00913DC4">
        <w:trPr>
          <w:trHeight w:val="899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jc w:val="center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1.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  <w:r>
              <w:rPr>
                <w:rFonts w:eastAsia="Arial,Bold"/>
                <w:bCs/>
                <w:szCs w:val="24"/>
                <w:lang w:eastAsia="ru-RU"/>
              </w:rPr>
              <w:t>Патологическая физиология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jc w:val="both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Конспектирование и реферирование первоисточников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437D35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12</w:t>
            </w:r>
          </w:p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kern w:val="28"/>
                <w:szCs w:val="24"/>
                <w:lang w:eastAsia="ru-RU"/>
              </w:rPr>
              <w:t>собеседование</w:t>
            </w:r>
          </w:p>
        </w:tc>
      </w:tr>
      <w:tr w:rsidR="00913DC4" w:rsidTr="00913DC4">
        <w:trPr>
          <w:trHeight w:val="575"/>
          <w:jc w:val="center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3DC4" w:rsidRDefault="00913DC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sz w:val="22"/>
                <w:szCs w:val="22"/>
                <w:lang w:eastAsia="ru-RU"/>
              </w:rPr>
            </w:pPr>
            <w:r>
              <w:rPr>
                <w:szCs w:val="24"/>
                <w:lang w:eastAsia="ru-RU"/>
              </w:rPr>
              <w:t xml:space="preserve">Проработка лекции, </w:t>
            </w:r>
            <w:r>
              <w:rPr>
                <w:sz w:val="22"/>
                <w:szCs w:val="22"/>
                <w:lang w:eastAsia="ru-RU"/>
              </w:rPr>
              <w:t xml:space="preserve">учебного материала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437D35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b/>
                <w:szCs w:val="24"/>
                <w:lang w:eastAsia="ru-RU"/>
              </w:rPr>
            </w:pPr>
            <w:r>
              <w:rPr>
                <w:b/>
                <w:kern w:val="28"/>
                <w:szCs w:val="24"/>
                <w:lang w:eastAsia="ru-RU"/>
              </w:rPr>
              <w:t>собеседование</w:t>
            </w:r>
          </w:p>
        </w:tc>
      </w:tr>
      <w:tr w:rsidR="00913DC4" w:rsidTr="00913DC4">
        <w:trPr>
          <w:trHeight w:val="326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pStyle w:val="a5"/>
              <w:tabs>
                <w:tab w:val="num" w:pos="0"/>
              </w:tabs>
              <w:rPr>
                <w:sz w:val="20"/>
                <w:lang w:eastAsia="ru-RU"/>
              </w:rPr>
            </w:pPr>
            <w:r>
              <w:rPr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pStyle w:val="a5"/>
              <w:tabs>
                <w:tab w:val="num" w:pos="0"/>
              </w:tabs>
              <w:rPr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437D35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  <w:r>
              <w:rPr>
                <w:b/>
                <w:szCs w:val="24"/>
                <w:lang w:eastAsia="ru-RU"/>
              </w:rPr>
              <w:t>2</w:t>
            </w:r>
            <w:r w:rsidR="00913DC4">
              <w:rPr>
                <w:b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DC4" w:rsidRDefault="00913DC4">
            <w:pPr>
              <w:pStyle w:val="a5"/>
              <w:tabs>
                <w:tab w:val="num" w:pos="0"/>
              </w:tabs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DC4" w:rsidRDefault="00913DC4">
            <w:pPr>
              <w:rPr>
                <w:rFonts w:ascii="Times New Roman" w:hAnsi="Times New Roman"/>
                <w:b/>
                <w:kern w:val="28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8"/>
                <w:sz w:val="24"/>
                <w:szCs w:val="24"/>
              </w:rPr>
              <w:t>зачет</w:t>
            </w:r>
          </w:p>
        </w:tc>
      </w:tr>
    </w:tbl>
    <w:p w:rsidR="00913DC4" w:rsidRDefault="00913DC4" w:rsidP="00913DC4">
      <w:pPr>
        <w:pStyle w:val="11"/>
        <w:ind w:firstLine="0"/>
        <w:jc w:val="left"/>
        <w:rPr>
          <w:b/>
          <w:sz w:val="24"/>
          <w:szCs w:val="24"/>
        </w:rPr>
      </w:pPr>
    </w:p>
    <w:p w:rsidR="00913DC4" w:rsidRDefault="00913DC4" w:rsidP="00913DC4">
      <w:pPr>
        <w:pStyle w:val="11"/>
        <w:ind w:firstLine="851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7.3. Перечень вопросов и заданий к зачету (аттестации) и/или тем рефератов.</w:t>
      </w:r>
    </w:p>
    <w:p w:rsidR="00913DC4" w:rsidRDefault="00913DC4" w:rsidP="00913DC4">
      <w:pPr>
        <w:shd w:val="clear" w:color="auto" w:fill="FFFFFF"/>
        <w:tabs>
          <w:tab w:val="left" w:pos="1177"/>
        </w:tabs>
        <w:spacing w:after="0" w:line="240" w:lineRule="auto"/>
        <w:ind w:left="106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Перечень контрольных вопросов: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 и задачи патофизиологии.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здоровья и болезни, нормы и патологии. Критерии болезни. Принципы классификации болезней.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Этиология. Внутренние и внешние причины и условия возникновения болезни. Понятия о факторах риска заболеваний.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Патогенез заболеваний. Первичное и основное звенья патогенеза. Порочные круги. Типовые патологические процессы.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Стадии болезни и ее исходы. Умирание организма. Терминальные состояния.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Классификацию факторов, повреждающих клетку, особенности их действия, специфические и неспецифические проявления повреждения клетки.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Механизмы и последствия повреждения отдельных клеточных структур: мембран, рецепторов, генома, органелл. Нарушения энергетического обеспечения клетки, биосинтеза белка. Перекисное окисление липидов.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Стадии умирания клетки: паранекроз, некробиоз, некроз. Анатомические и морфологические виды последнего. Понятие </w:t>
      </w:r>
      <w:proofErr w:type="spellStart"/>
      <w:r>
        <w:rPr>
          <w:rFonts w:ascii="Times New Roman" w:hAnsi="Times New Roman"/>
          <w:sz w:val="24"/>
          <w:szCs w:val="24"/>
        </w:rPr>
        <w:t>апоптоза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Компенсаторные механизмы клетки при повреждении.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«шок», основные виды шока, их отличия.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Стадии шока, патогенез, основы патогенетической терапии.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«обморок» и «коллапс». Отличия от шока.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Кома. Этиология и патогенез отдельных видов (печеночная, уремическая, диабетическая).</w:t>
      </w:r>
    </w:p>
    <w:p w:rsidR="00913DC4" w:rsidRDefault="00913DC4" w:rsidP="00913DC4">
      <w:pPr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Патогенез краш-синдрома.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Виды воспаления. Стадии воспаления. Общие и местные признаки.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7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Понятие </w:t>
      </w:r>
      <w:proofErr w:type="spellStart"/>
      <w:r>
        <w:rPr>
          <w:sz w:val="24"/>
          <w:szCs w:val="24"/>
        </w:rPr>
        <w:t>аутохтонности</w:t>
      </w:r>
      <w:proofErr w:type="spellEnd"/>
      <w:r>
        <w:rPr>
          <w:sz w:val="24"/>
          <w:szCs w:val="24"/>
        </w:rPr>
        <w:t xml:space="preserve">. Механизмы первичной и вторичной альтерации. </w:t>
      </w:r>
      <w:proofErr w:type="spellStart"/>
      <w:r>
        <w:rPr>
          <w:sz w:val="24"/>
          <w:szCs w:val="24"/>
          <w:lang w:val="en-US"/>
        </w:rPr>
        <w:t>Медиаторы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воспаления</w:t>
      </w:r>
      <w:proofErr w:type="spellEnd"/>
      <w:r>
        <w:rPr>
          <w:sz w:val="24"/>
          <w:szCs w:val="24"/>
          <w:lang w:val="en-US"/>
        </w:rPr>
        <w:t xml:space="preserve">, </w:t>
      </w:r>
      <w:proofErr w:type="spellStart"/>
      <w:r>
        <w:rPr>
          <w:sz w:val="24"/>
          <w:szCs w:val="24"/>
          <w:lang w:val="en-US"/>
        </w:rPr>
        <w:t>их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происхождение</w:t>
      </w:r>
      <w:proofErr w:type="spellEnd"/>
      <w:r>
        <w:rPr>
          <w:sz w:val="24"/>
          <w:szCs w:val="24"/>
          <w:lang w:val="en-US"/>
        </w:rPr>
        <w:t xml:space="preserve"> и </w:t>
      </w:r>
      <w:proofErr w:type="spellStart"/>
      <w:r>
        <w:rPr>
          <w:sz w:val="24"/>
          <w:szCs w:val="24"/>
          <w:lang w:val="en-US"/>
        </w:rPr>
        <w:t>основные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эффекты</w:t>
      </w:r>
      <w:proofErr w:type="spellEnd"/>
      <w:r>
        <w:rPr>
          <w:sz w:val="24"/>
          <w:szCs w:val="24"/>
          <w:lang w:val="en-US"/>
        </w:rPr>
        <w:t>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Виды и механизмы экссудации. Сосудистые реакции при воспалении.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Стадии и механизмы фагоцитоза. Причины незавершенного фагоцитоза.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Механизмы пролиферации. Медиаторы третьей стадии.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Хроническое воспаление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Особенности пролиферативных процессов в различных тканях организма. Изменения их в онтогенезе. Понятие </w:t>
      </w:r>
      <w:proofErr w:type="spellStart"/>
      <w:r>
        <w:rPr>
          <w:sz w:val="24"/>
          <w:szCs w:val="24"/>
        </w:rPr>
        <w:t>апоптоза</w:t>
      </w:r>
      <w:proofErr w:type="spellEnd"/>
      <w:r>
        <w:rPr>
          <w:sz w:val="24"/>
          <w:szCs w:val="24"/>
        </w:rPr>
        <w:t>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Этиология опухолей. </w:t>
      </w:r>
      <w:proofErr w:type="spellStart"/>
      <w:r>
        <w:rPr>
          <w:sz w:val="24"/>
          <w:szCs w:val="24"/>
        </w:rPr>
        <w:t>Проканцерогены</w:t>
      </w:r>
      <w:proofErr w:type="spellEnd"/>
      <w:r>
        <w:rPr>
          <w:sz w:val="24"/>
          <w:szCs w:val="24"/>
        </w:rPr>
        <w:t xml:space="preserve">. Канцерогены. </w:t>
      </w:r>
      <w:proofErr w:type="spellStart"/>
      <w:r>
        <w:rPr>
          <w:sz w:val="24"/>
          <w:szCs w:val="24"/>
        </w:rPr>
        <w:t>Синканцерогенез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Коканцерогены</w:t>
      </w:r>
      <w:proofErr w:type="spellEnd"/>
      <w:r>
        <w:rPr>
          <w:sz w:val="24"/>
          <w:szCs w:val="24"/>
        </w:rPr>
        <w:t>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Общие закономерности развития опухолей. Теории канцерогенеза. Стадии опухолевого роста.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Свойства опухолевого роста. </w:t>
      </w:r>
      <w:proofErr w:type="spellStart"/>
      <w:r>
        <w:rPr>
          <w:sz w:val="24"/>
          <w:szCs w:val="24"/>
        </w:rPr>
        <w:t>Атипизмы</w:t>
      </w:r>
      <w:proofErr w:type="spellEnd"/>
      <w:r>
        <w:rPr>
          <w:sz w:val="24"/>
          <w:szCs w:val="24"/>
        </w:rPr>
        <w:t>. Влияние опухоли на организм.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Опухолевые маркеры. Механизмы изменения иммунного надзора при опухолях.</w:t>
      </w:r>
    </w:p>
    <w:p w:rsidR="00913DC4" w:rsidRDefault="00913DC4" w:rsidP="00913DC4">
      <w:pPr>
        <w:pStyle w:val="21"/>
        <w:numPr>
          <w:ilvl w:val="0"/>
          <w:numId w:val="4"/>
        </w:num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Механизмы восприятия </w:t>
      </w:r>
      <w:proofErr w:type="spellStart"/>
      <w:r>
        <w:rPr>
          <w:sz w:val="24"/>
          <w:szCs w:val="24"/>
        </w:rPr>
        <w:t>ноцицептивных</w:t>
      </w:r>
      <w:proofErr w:type="spellEnd"/>
      <w:r>
        <w:rPr>
          <w:sz w:val="24"/>
          <w:szCs w:val="24"/>
        </w:rPr>
        <w:t xml:space="preserve"> раздражителей. Рецепторный, проводниковый и центральные аппараты боли. Вегетативные и эмоциональные компоненты боли.</w:t>
      </w:r>
    </w:p>
    <w:p w:rsidR="00913DC4" w:rsidRDefault="00913DC4" w:rsidP="00913DC4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Образовательные технологии.</w:t>
      </w:r>
    </w:p>
    <w:p w:rsidR="00913DC4" w:rsidRDefault="00913DC4" w:rsidP="00913D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обучения применяются следующие образовательные технологии:</w:t>
      </w:r>
    </w:p>
    <w:p w:rsidR="00913DC4" w:rsidRDefault="00913DC4" w:rsidP="00913D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Лекционно-практические технологии (лекция проблемная, семинарские, практические занятия).</w:t>
      </w:r>
    </w:p>
    <w:p w:rsidR="00913DC4" w:rsidRDefault="00913DC4" w:rsidP="00913D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Сопровождение  лекционно-практических  занятий  показом  визуального материала, фильма.</w:t>
      </w:r>
    </w:p>
    <w:p w:rsidR="00913DC4" w:rsidRDefault="00913DC4" w:rsidP="00913DC4">
      <w:pPr>
        <w:pStyle w:val="a8"/>
        <w:rPr>
          <w:b/>
          <w:sz w:val="24"/>
          <w:szCs w:val="24"/>
        </w:rPr>
      </w:pPr>
    </w:p>
    <w:p w:rsidR="00913DC4" w:rsidRDefault="00913DC4" w:rsidP="00913DC4">
      <w:pPr>
        <w:pStyle w:val="a8"/>
        <w:ind w:firstLine="851"/>
        <w:rPr>
          <w:b/>
          <w:sz w:val="24"/>
          <w:szCs w:val="24"/>
        </w:rPr>
      </w:pPr>
      <w:r>
        <w:rPr>
          <w:b/>
          <w:sz w:val="24"/>
          <w:szCs w:val="24"/>
        </w:rPr>
        <w:t>9. Учебно-методическое и информационное обеспечение дисциплины.</w:t>
      </w:r>
    </w:p>
    <w:p w:rsidR="00913DC4" w:rsidRDefault="00913DC4" w:rsidP="00913DC4">
      <w:pPr>
        <w:pStyle w:val="21"/>
        <w:ind w:left="2880" w:hanging="2029"/>
        <w:rPr>
          <w:b/>
          <w:sz w:val="24"/>
          <w:szCs w:val="24"/>
        </w:rPr>
      </w:pPr>
      <w:r>
        <w:rPr>
          <w:b/>
          <w:sz w:val="24"/>
          <w:szCs w:val="24"/>
        </w:rPr>
        <w:t>9.1. Основная литература.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Патологическая физиология</w:t>
      </w:r>
      <w:proofErr w:type="gramStart"/>
      <w:r>
        <w:rPr>
          <w:sz w:val="24"/>
          <w:szCs w:val="24"/>
        </w:rPr>
        <w:t xml:space="preserve"> / П</w:t>
      </w:r>
      <w:proofErr w:type="gramEnd"/>
      <w:r>
        <w:rPr>
          <w:sz w:val="24"/>
          <w:szCs w:val="24"/>
        </w:rPr>
        <w:t xml:space="preserve">од ред. А Д. </w:t>
      </w:r>
      <w:proofErr w:type="spellStart"/>
      <w:r>
        <w:rPr>
          <w:sz w:val="24"/>
          <w:szCs w:val="24"/>
        </w:rPr>
        <w:t>Адо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В.В.Новицкого</w:t>
      </w:r>
      <w:proofErr w:type="spellEnd"/>
      <w:r>
        <w:rPr>
          <w:sz w:val="24"/>
          <w:szCs w:val="24"/>
        </w:rPr>
        <w:t>. – Изд. Томского университета, 1994. – 468 с.</w:t>
      </w:r>
    </w:p>
    <w:p w:rsidR="00913DC4" w:rsidRDefault="00913DC4" w:rsidP="00913DC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«Патофизиология». </w:t>
      </w:r>
      <w:proofErr w:type="spellStart"/>
      <w:r>
        <w:rPr>
          <w:rFonts w:ascii="Times New Roman" w:hAnsi="Times New Roman"/>
          <w:sz w:val="24"/>
          <w:szCs w:val="24"/>
        </w:rPr>
        <w:t>Литвицкий</w:t>
      </w:r>
      <w:proofErr w:type="spellEnd"/>
      <w:r>
        <w:rPr>
          <w:rFonts w:ascii="Times New Roman" w:hAnsi="Times New Roman"/>
          <w:sz w:val="24"/>
          <w:szCs w:val="24"/>
        </w:rPr>
        <w:t xml:space="preserve"> П.Ф. (1995,1997 Изд. ГЭОТАРМЕД, 2002.).</w:t>
      </w:r>
    </w:p>
    <w:p w:rsidR="00913DC4" w:rsidRDefault="00913DC4" w:rsidP="00913DC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Зайчик А.Ш., Чурилов Л.П.  «</w:t>
      </w:r>
      <w:proofErr w:type="spellStart"/>
      <w:r>
        <w:rPr>
          <w:rFonts w:ascii="Times New Roman" w:hAnsi="Times New Roman"/>
          <w:sz w:val="24"/>
          <w:szCs w:val="24"/>
        </w:rPr>
        <w:t>Патохимия</w:t>
      </w:r>
      <w:proofErr w:type="spellEnd"/>
      <w:r>
        <w:rPr>
          <w:rFonts w:ascii="Times New Roman" w:hAnsi="Times New Roman"/>
          <w:sz w:val="24"/>
          <w:szCs w:val="24"/>
        </w:rPr>
        <w:t xml:space="preserve">». Учебник для студентов </w:t>
      </w:r>
      <w:proofErr w:type="spellStart"/>
      <w:r>
        <w:rPr>
          <w:rFonts w:ascii="Times New Roman" w:hAnsi="Times New Roman"/>
          <w:sz w:val="24"/>
          <w:szCs w:val="24"/>
        </w:rPr>
        <w:t>медицинскихвузов</w:t>
      </w:r>
      <w:proofErr w:type="spellEnd"/>
      <w:r>
        <w:rPr>
          <w:rFonts w:ascii="Times New Roman" w:hAnsi="Times New Roman"/>
          <w:sz w:val="24"/>
          <w:szCs w:val="24"/>
        </w:rPr>
        <w:t>. Изд.3-е, дополненное, исправленное. – СПб.</w:t>
      </w:r>
      <w:proofErr w:type="gramStart"/>
      <w:r>
        <w:rPr>
          <w:rFonts w:ascii="Times New Roman" w:hAnsi="Times New Roman"/>
          <w:sz w:val="24"/>
          <w:szCs w:val="24"/>
        </w:rPr>
        <w:t>:Э</w:t>
      </w:r>
      <w:proofErr w:type="gramEnd"/>
      <w:r>
        <w:rPr>
          <w:rFonts w:ascii="Times New Roman" w:hAnsi="Times New Roman"/>
          <w:sz w:val="24"/>
          <w:szCs w:val="24"/>
        </w:rPr>
        <w:t>ЛБИ-СПб.2007._768с.,илл.</w:t>
      </w:r>
    </w:p>
    <w:p w:rsidR="00913DC4" w:rsidRDefault="00913DC4" w:rsidP="00913DC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«Патофизиология». </w:t>
      </w:r>
      <w:proofErr w:type="spellStart"/>
      <w:r>
        <w:rPr>
          <w:rFonts w:ascii="Times New Roman" w:hAnsi="Times New Roman"/>
          <w:sz w:val="24"/>
          <w:szCs w:val="24"/>
        </w:rPr>
        <w:t>Адо</w:t>
      </w:r>
      <w:proofErr w:type="spellEnd"/>
      <w:r>
        <w:rPr>
          <w:rFonts w:ascii="Times New Roman" w:hAnsi="Times New Roman"/>
          <w:sz w:val="24"/>
          <w:szCs w:val="24"/>
        </w:rPr>
        <w:t xml:space="preserve"> А.Д., Новицкий В.В. (1994)</w:t>
      </w:r>
    </w:p>
    <w:p w:rsidR="00913DC4" w:rsidRDefault="00913DC4" w:rsidP="00913DC4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«Патофизиология». Новицкий В.В., Гольдберг (2001)</w:t>
      </w:r>
    </w:p>
    <w:p w:rsidR="00913DC4" w:rsidRDefault="00913DC4" w:rsidP="00913DC4">
      <w:pPr>
        <w:pStyle w:val="21"/>
        <w:numPr>
          <w:ilvl w:val="0"/>
          <w:numId w:val="5"/>
        </w:numPr>
        <w:tabs>
          <w:tab w:val="left" w:pos="360"/>
        </w:tabs>
        <w:autoSpaceDE w:val="0"/>
        <w:autoSpaceDN w:val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Литвицкий</w:t>
      </w:r>
      <w:proofErr w:type="spellEnd"/>
      <w:r>
        <w:rPr>
          <w:sz w:val="24"/>
          <w:szCs w:val="24"/>
        </w:rPr>
        <w:t xml:space="preserve"> П.Ф. «Патофизиология». Учебник в 2 т., (2002).</w:t>
      </w:r>
    </w:p>
    <w:p w:rsidR="00913DC4" w:rsidRDefault="00913DC4" w:rsidP="00913DC4">
      <w:pPr>
        <w:pStyle w:val="21"/>
        <w:numPr>
          <w:ilvl w:val="0"/>
          <w:numId w:val="5"/>
        </w:numPr>
        <w:tabs>
          <w:tab w:val="left" w:pos="360"/>
        </w:tabs>
        <w:autoSpaceDE w:val="0"/>
        <w:autoSpaceDN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Зайчик А.Ш., Чурилов Л.П. «Общая патофизиология (с основами иммунопатологии)». СПб.2005. 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Патологическая физиология</w:t>
      </w:r>
      <w:proofErr w:type="gramStart"/>
      <w:r>
        <w:rPr>
          <w:sz w:val="24"/>
          <w:szCs w:val="24"/>
        </w:rPr>
        <w:t xml:space="preserve"> / П</w:t>
      </w:r>
      <w:proofErr w:type="gramEnd"/>
      <w:r>
        <w:rPr>
          <w:sz w:val="24"/>
          <w:szCs w:val="24"/>
        </w:rPr>
        <w:t xml:space="preserve">од ред. </w:t>
      </w:r>
      <w:proofErr w:type="spellStart"/>
      <w:r>
        <w:rPr>
          <w:sz w:val="24"/>
          <w:szCs w:val="24"/>
        </w:rPr>
        <w:t>А.Д.Адо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В.И.Пыцкого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Г.В.Порядина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Ю.А.Владимирова</w:t>
      </w:r>
      <w:proofErr w:type="spellEnd"/>
      <w:r>
        <w:rPr>
          <w:sz w:val="24"/>
          <w:szCs w:val="24"/>
        </w:rPr>
        <w:t>. – М.: Триада-Х, 2000. – 574 с.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Патологическая физиология</w:t>
      </w:r>
      <w:proofErr w:type="gramStart"/>
      <w:r>
        <w:rPr>
          <w:sz w:val="24"/>
          <w:szCs w:val="24"/>
        </w:rPr>
        <w:t xml:space="preserve"> / П</w:t>
      </w:r>
      <w:proofErr w:type="gramEnd"/>
      <w:r>
        <w:rPr>
          <w:sz w:val="24"/>
          <w:szCs w:val="24"/>
        </w:rPr>
        <w:t xml:space="preserve">од </w:t>
      </w:r>
      <w:proofErr w:type="spellStart"/>
      <w:r>
        <w:rPr>
          <w:sz w:val="24"/>
          <w:szCs w:val="24"/>
        </w:rPr>
        <w:t>ред.А.И.Воложина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Г.В.Порядина</w:t>
      </w:r>
      <w:proofErr w:type="spellEnd"/>
      <w:r>
        <w:rPr>
          <w:sz w:val="24"/>
          <w:szCs w:val="24"/>
        </w:rPr>
        <w:t xml:space="preserve">. – М.: </w:t>
      </w:r>
      <w:proofErr w:type="spellStart"/>
      <w:r>
        <w:rPr>
          <w:sz w:val="24"/>
          <w:szCs w:val="24"/>
        </w:rPr>
        <w:t>МЕДпресс</w:t>
      </w:r>
      <w:proofErr w:type="spellEnd"/>
      <w:r>
        <w:rPr>
          <w:sz w:val="24"/>
          <w:szCs w:val="24"/>
        </w:rPr>
        <w:t>, 2000. –1001 с.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Патофизиология</w:t>
      </w:r>
      <w:proofErr w:type="gramStart"/>
      <w:r>
        <w:rPr>
          <w:sz w:val="24"/>
          <w:szCs w:val="24"/>
        </w:rPr>
        <w:t xml:space="preserve"> / П</w:t>
      </w:r>
      <w:proofErr w:type="gramEnd"/>
      <w:r>
        <w:rPr>
          <w:sz w:val="24"/>
          <w:szCs w:val="24"/>
        </w:rPr>
        <w:t xml:space="preserve">од ред. В.В.Новицкого и Е.Д.Гольдберга. – Изд. </w:t>
      </w:r>
      <w:proofErr w:type="spellStart"/>
      <w:r>
        <w:rPr>
          <w:sz w:val="24"/>
          <w:szCs w:val="24"/>
          <w:lang w:val="en-US"/>
        </w:rPr>
        <w:t>Томского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университета</w:t>
      </w:r>
      <w:proofErr w:type="spellEnd"/>
      <w:r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 xml:space="preserve"> 2001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 xml:space="preserve"> – 754 с</w:t>
      </w:r>
      <w:r>
        <w:rPr>
          <w:sz w:val="24"/>
          <w:szCs w:val="24"/>
          <w:lang w:val="en-US"/>
        </w:rPr>
        <w:t>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Курс лекций по патофизиологии</w:t>
      </w:r>
      <w:proofErr w:type="gramStart"/>
      <w:r>
        <w:rPr>
          <w:sz w:val="24"/>
          <w:szCs w:val="24"/>
        </w:rPr>
        <w:t xml:space="preserve"> / П</w:t>
      </w:r>
      <w:proofErr w:type="gramEnd"/>
      <w:r>
        <w:rPr>
          <w:sz w:val="24"/>
          <w:szCs w:val="24"/>
        </w:rPr>
        <w:t>од ред. П.Ф. Литвицкого.-М.:Медицина,1995-752с.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Руководство к практическим занятиям по патологической физиологии /Под ред. Н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И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 xml:space="preserve"> Лосева</w:t>
      </w:r>
      <w:proofErr w:type="gramStart"/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>М</w:t>
      </w:r>
      <w:r>
        <w:rPr>
          <w:sz w:val="24"/>
          <w:szCs w:val="24"/>
          <w:lang w:val="en-US"/>
        </w:rPr>
        <w:t>.:</w:t>
      </w:r>
      <w:r>
        <w:rPr>
          <w:sz w:val="24"/>
          <w:szCs w:val="24"/>
        </w:rPr>
        <w:t>Медицина</w:t>
      </w:r>
      <w:r>
        <w:rPr>
          <w:sz w:val="24"/>
          <w:szCs w:val="24"/>
          <w:lang w:val="en-US"/>
        </w:rPr>
        <w:t>,</w:t>
      </w:r>
      <w:r>
        <w:rPr>
          <w:sz w:val="24"/>
          <w:szCs w:val="24"/>
        </w:rPr>
        <w:t>1985</w:t>
      </w:r>
      <w:r>
        <w:rPr>
          <w:sz w:val="24"/>
          <w:szCs w:val="24"/>
          <w:lang w:val="en-US"/>
        </w:rPr>
        <w:t>.</w:t>
      </w:r>
      <w:r>
        <w:rPr>
          <w:sz w:val="24"/>
          <w:szCs w:val="24"/>
        </w:rPr>
        <w:t>-207с</w:t>
      </w:r>
      <w:r>
        <w:rPr>
          <w:sz w:val="24"/>
          <w:szCs w:val="24"/>
          <w:lang w:val="en-US"/>
        </w:rPr>
        <w:t>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Тестовые задания по патофизиологии /Под ред. </w:t>
      </w:r>
      <w:proofErr w:type="spellStart"/>
      <w:r>
        <w:rPr>
          <w:sz w:val="24"/>
          <w:szCs w:val="24"/>
        </w:rPr>
        <w:t>Г.В.Порядина</w:t>
      </w:r>
      <w:proofErr w:type="gramStart"/>
      <w:r>
        <w:rPr>
          <w:sz w:val="24"/>
          <w:szCs w:val="24"/>
        </w:rPr>
        <w:t>,Ж</w:t>
      </w:r>
      <w:proofErr w:type="gramEnd"/>
      <w:r>
        <w:rPr>
          <w:sz w:val="24"/>
          <w:szCs w:val="24"/>
        </w:rPr>
        <w:t>.М.Салмаси</w:t>
      </w:r>
      <w:proofErr w:type="spellEnd"/>
      <w:r>
        <w:rPr>
          <w:sz w:val="24"/>
          <w:szCs w:val="24"/>
        </w:rPr>
        <w:t>.-ГОУ ВУНМЦ МЗ РФ,2000.-352с.</w:t>
      </w:r>
    </w:p>
    <w:p w:rsidR="00913DC4" w:rsidRDefault="00913DC4" w:rsidP="00913DC4">
      <w:pPr>
        <w:pStyle w:val="21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Ситуационные задачи для самоподготовки по патофизиологии / под </w:t>
      </w:r>
      <w:proofErr w:type="spellStart"/>
      <w:r>
        <w:rPr>
          <w:sz w:val="24"/>
          <w:szCs w:val="24"/>
        </w:rPr>
        <w:t>ред.Г.В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Порядина</w:t>
      </w:r>
      <w:proofErr w:type="spellEnd"/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ГОУ ВУНМЦ МЗ РФ ,2001.-189с.</w:t>
      </w:r>
    </w:p>
    <w:p w:rsidR="00913DC4" w:rsidRDefault="00913DC4" w:rsidP="00913DC4">
      <w:pPr>
        <w:pStyle w:val="21"/>
        <w:rPr>
          <w:sz w:val="24"/>
          <w:szCs w:val="24"/>
        </w:rPr>
      </w:pPr>
    </w:p>
    <w:p w:rsidR="00913DC4" w:rsidRDefault="00913DC4" w:rsidP="00913DC4">
      <w:pPr>
        <w:pStyle w:val="21"/>
        <w:ind w:firstLine="851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9.3. Дополнительная литература.</w:t>
      </w:r>
    </w:p>
    <w:p w:rsidR="00913DC4" w:rsidRDefault="00913DC4" w:rsidP="00913DC4">
      <w:pPr>
        <w:pStyle w:val="21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Пособие «Основные понятия общей патофизиологии», (</w:t>
      </w:r>
      <w:proofErr w:type="spellStart"/>
      <w:r>
        <w:rPr>
          <w:sz w:val="24"/>
          <w:szCs w:val="24"/>
        </w:rPr>
        <w:t>проф.А.В.Ефремов</w:t>
      </w:r>
      <w:proofErr w:type="spellEnd"/>
      <w:r>
        <w:rPr>
          <w:sz w:val="24"/>
          <w:szCs w:val="24"/>
        </w:rPr>
        <w:t xml:space="preserve"> и проф. </w:t>
      </w:r>
      <w:proofErr w:type="spellStart"/>
      <w:r>
        <w:rPr>
          <w:sz w:val="24"/>
          <w:szCs w:val="24"/>
        </w:rPr>
        <w:t>Г</w:t>
      </w:r>
      <w:r w:rsidRPr="003375CD">
        <w:rPr>
          <w:sz w:val="24"/>
          <w:szCs w:val="24"/>
        </w:rPr>
        <w:t>.</w:t>
      </w:r>
      <w:r>
        <w:rPr>
          <w:sz w:val="24"/>
          <w:szCs w:val="24"/>
        </w:rPr>
        <w:t>В</w:t>
      </w:r>
      <w:r w:rsidRPr="003375CD">
        <w:rPr>
          <w:sz w:val="24"/>
          <w:szCs w:val="24"/>
        </w:rPr>
        <w:t>.</w:t>
      </w:r>
      <w:r>
        <w:rPr>
          <w:sz w:val="24"/>
          <w:szCs w:val="24"/>
        </w:rPr>
        <w:t>Порядина</w:t>
      </w:r>
      <w:proofErr w:type="spellEnd"/>
      <w:r>
        <w:rPr>
          <w:sz w:val="24"/>
          <w:szCs w:val="24"/>
        </w:rPr>
        <w:t>)</w:t>
      </w:r>
      <w:r w:rsidRPr="003375CD">
        <w:rPr>
          <w:sz w:val="24"/>
          <w:szCs w:val="24"/>
        </w:rPr>
        <w:t>. – 2001.</w:t>
      </w:r>
    </w:p>
    <w:p w:rsidR="00913DC4" w:rsidRDefault="003375CD" w:rsidP="00913DC4">
      <w:pPr>
        <w:pStyle w:val="21"/>
        <w:numPr>
          <w:ilvl w:val="0"/>
          <w:numId w:val="6"/>
        </w:numPr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913DC4">
        <w:rPr>
          <w:color w:val="000000"/>
          <w:sz w:val="24"/>
          <w:szCs w:val="24"/>
        </w:rPr>
        <w:t>«Методические рекомендации к занятиям по патофизиологии», подготовленное сотрудниками ММА</w:t>
      </w:r>
      <w:proofErr w:type="gramStart"/>
      <w:r w:rsidR="00913DC4">
        <w:rPr>
          <w:color w:val="000000"/>
          <w:sz w:val="24"/>
          <w:szCs w:val="24"/>
        </w:rPr>
        <w:t xml:space="preserve"> / П</w:t>
      </w:r>
      <w:proofErr w:type="gramEnd"/>
      <w:r w:rsidR="00913DC4">
        <w:rPr>
          <w:color w:val="000000"/>
          <w:sz w:val="24"/>
          <w:szCs w:val="24"/>
        </w:rPr>
        <w:t xml:space="preserve">од ред. проф. </w:t>
      </w:r>
      <w:proofErr w:type="spellStart"/>
      <w:r w:rsidR="00913DC4">
        <w:rPr>
          <w:color w:val="000000"/>
          <w:sz w:val="24"/>
          <w:szCs w:val="24"/>
        </w:rPr>
        <w:t>П</w:t>
      </w:r>
      <w:r w:rsidR="00913DC4" w:rsidRPr="003375CD">
        <w:rPr>
          <w:color w:val="000000"/>
          <w:sz w:val="24"/>
          <w:szCs w:val="24"/>
        </w:rPr>
        <w:t>.</w:t>
      </w:r>
      <w:r w:rsidR="00913DC4">
        <w:rPr>
          <w:color w:val="000000"/>
          <w:sz w:val="24"/>
          <w:szCs w:val="24"/>
        </w:rPr>
        <w:t>Ф</w:t>
      </w:r>
      <w:r w:rsidR="00913DC4" w:rsidRPr="003375CD">
        <w:rPr>
          <w:color w:val="000000"/>
          <w:sz w:val="24"/>
          <w:szCs w:val="24"/>
        </w:rPr>
        <w:t>.</w:t>
      </w:r>
      <w:r w:rsidR="00913DC4">
        <w:rPr>
          <w:color w:val="000000"/>
          <w:sz w:val="24"/>
          <w:szCs w:val="24"/>
        </w:rPr>
        <w:t>Литвицкого</w:t>
      </w:r>
      <w:proofErr w:type="spellEnd"/>
      <w:r w:rsidR="00913DC4" w:rsidRPr="003375CD">
        <w:rPr>
          <w:color w:val="000000"/>
          <w:sz w:val="24"/>
          <w:szCs w:val="24"/>
        </w:rPr>
        <w:t>.</w:t>
      </w:r>
      <w:r w:rsidR="00913DC4">
        <w:rPr>
          <w:color w:val="000000"/>
          <w:sz w:val="24"/>
          <w:szCs w:val="24"/>
        </w:rPr>
        <w:t xml:space="preserve"> – 2002</w:t>
      </w:r>
      <w:r w:rsidR="00913DC4" w:rsidRPr="003375CD">
        <w:rPr>
          <w:color w:val="000000"/>
          <w:sz w:val="24"/>
          <w:szCs w:val="24"/>
        </w:rPr>
        <w:t>.</w:t>
      </w:r>
    </w:p>
    <w:p w:rsidR="00913DC4" w:rsidRDefault="00913DC4" w:rsidP="00913DC4">
      <w:pPr>
        <w:pStyle w:val="21"/>
        <w:numPr>
          <w:ilvl w:val="0"/>
          <w:numId w:val="6"/>
        </w:numPr>
        <w:rPr>
          <w:sz w:val="24"/>
          <w:szCs w:val="24"/>
        </w:rPr>
      </w:pPr>
      <w:r>
        <w:rPr>
          <w:color w:val="000000"/>
          <w:sz w:val="24"/>
          <w:szCs w:val="24"/>
        </w:rPr>
        <w:t>Пособие «Избранные лекции по патофизиологии обмена веществ», подготовленное сотрудниками Омской ГМА (проф. В</w:t>
      </w:r>
      <w:r>
        <w:rPr>
          <w:color w:val="000000"/>
          <w:sz w:val="24"/>
          <w:szCs w:val="24"/>
          <w:lang w:val="en-US"/>
        </w:rPr>
        <w:t>.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  <w:lang w:val="en-US"/>
        </w:rPr>
        <w:t>.</w:t>
      </w:r>
      <w:r>
        <w:rPr>
          <w:color w:val="000000"/>
          <w:sz w:val="24"/>
          <w:szCs w:val="24"/>
        </w:rPr>
        <w:t>Долгих)</w:t>
      </w:r>
      <w:r>
        <w:rPr>
          <w:color w:val="000000"/>
          <w:sz w:val="24"/>
          <w:szCs w:val="24"/>
          <w:lang w:val="en-US"/>
        </w:rPr>
        <w:t>.</w:t>
      </w:r>
      <w:r>
        <w:rPr>
          <w:color w:val="000000"/>
          <w:sz w:val="24"/>
          <w:szCs w:val="24"/>
        </w:rPr>
        <w:t xml:space="preserve"> – 2000</w:t>
      </w:r>
      <w:r>
        <w:rPr>
          <w:color w:val="000000"/>
          <w:sz w:val="24"/>
          <w:szCs w:val="24"/>
          <w:lang w:val="en-US"/>
        </w:rPr>
        <w:t>.</w:t>
      </w:r>
    </w:p>
    <w:p w:rsidR="00913DC4" w:rsidRDefault="00913DC4" w:rsidP="00913DC4">
      <w:pPr>
        <w:pStyle w:val="21"/>
        <w:rPr>
          <w:sz w:val="24"/>
          <w:szCs w:val="24"/>
        </w:rPr>
      </w:pPr>
      <w:r>
        <w:rPr>
          <w:sz w:val="24"/>
          <w:szCs w:val="24"/>
        </w:rPr>
        <w:t xml:space="preserve">9. Актуальные проблемы патофизиологии: Избранные лекции/ Под ред. Б.Б. </w:t>
      </w:r>
      <w:proofErr w:type="spellStart"/>
      <w:r>
        <w:rPr>
          <w:sz w:val="24"/>
          <w:szCs w:val="24"/>
        </w:rPr>
        <w:t>Мороза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М.:Медицина</w:t>
      </w:r>
      <w:proofErr w:type="spellEnd"/>
      <w:r>
        <w:rPr>
          <w:sz w:val="24"/>
          <w:szCs w:val="24"/>
        </w:rPr>
        <w:t>, 2001.</w:t>
      </w:r>
    </w:p>
    <w:p w:rsidR="00913DC4" w:rsidRDefault="00913DC4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proofErr w:type="spellStart"/>
      <w:r>
        <w:rPr>
          <w:sz w:val="24"/>
          <w:szCs w:val="24"/>
        </w:rPr>
        <w:t>Бышевский</w:t>
      </w:r>
      <w:proofErr w:type="spellEnd"/>
      <w:r>
        <w:rPr>
          <w:sz w:val="24"/>
          <w:szCs w:val="24"/>
        </w:rPr>
        <w:t xml:space="preserve"> А.Ш., </w:t>
      </w:r>
      <w:proofErr w:type="spellStart"/>
      <w:r>
        <w:rPr>
          <w:sz w:val="24"/>
          <w:szCs w:val="24"/>
        </w:rPr>
        <w:t>Терсенков</w:t>
      </w:r>
      <w:proofErr w:type="spellEnd"/>
      <w:r>
        <w:rPr>
          <w:sz w:val="24"/>
          <w:szCs w:val="24"/>
        </w:rPr>
        <w:t xml:space="preserve"> О.А. Биохимия для врача. Екатеринбург, 2000.</w:t>
      </w:r>
    </w:p>
    <w:p w:rsidR="00913DC4" w:rsidRDefault="00913DC4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11. Вегетативные расстройства. Под ред. А.М.Вейна. М., 1998.</w:t>
      </w:r>
    </w:p>
    <w:p w:rsidR="003375CD" w:rsidRDefault="003375CD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12</w:t>
      </w:r>
      <w:r w:rsidRPr="003375CD">
        <w:rPr>
          <w:sz w:val="24"/>
          <w:szCs w:val="24"/>
        </w:rPr>
        <w:t xml:space="preserve"> </w:t>
      </w:r>
      <w:r>
        <w:rPr>
          <w:sz w:val="24"/>
          <w:szCs w:val="24"/>
        </w:rPr>
        <w:t>. Горбачев В.В. Недостаточность кровообращения, Минск, 1999.</w:t>
      </w:r>
    </w:p>
    <w:p w:rsidR="00913DC4" w:rsidRDefault="00913DC4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13 </w:t>
      </w:r>
      <w:r w:rsidR="003375CD">
        <w:rPr>
          <w:sz w:val="24"/>
          <w:szCs w:val="24"/>
        </w:rPr>
        <w:t xml:space="preserve">. </w:t>
      </w:r>
      <w:proofErr w:type="spellStart"/>
      <w:r w:rsidR="003375CD">
        <w:rPr>
          <w:sz w:val="24"/>
          <w:szCs w:val="24"/>
        </w:rPr>
        <w:t>Гребенев</w:t>
      </w:r>
      <w:proofErr w:type="spellEnd"/>
      <w:r w:rsidR="003375CD">
        <w:rPr>
          <w:sz w:val="24"/>
          <w:szCs w:val="24"/>
        </w:rPr>
        <w:t xml:space="preserve"> А.Л., Мягкова Л.П. Болезни кишечника. М., 2001.</w:t>
      </w:r>
    </w:p>
    <w:p w:rsidR="003375CD" w:rsidRDefault="00913DC4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</w:t>
      </w:r>
      <w:r w:rsidR="00274682">
        <w:rPr>
          <w:sz w:val="24"/>
          <w:szCs w:val="24"/>
        </w:rPr>
        <w:t>4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Гриппи</w:t>
      </w:r>
      <w:proofErr w:type="spellEnd"/>
      <w:r>
        <w:rPr>
          <w:sz w:val="24"/>
          <w:szCs w:val="24"/>
        </w:rPr>
        <w:t xml:space="preserve"> М. Патофизиология легких. М., 1997</w:t>
      </w:r>
    </w:p>
    <w:p w:rsidR="00913DC4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15</w:t>
      </w:r>
      <w:r w:rsidR="00913DC4">
        <w:rPr>
          <w:sz w:val="24"/>
          <w:szCs w:val="24"/>
        </w:rPr>
        <w:t>. Карпов Р.С., Дудко В.А. Атеросклероз. Томск</w:t>
      </w:r>
      <w:proofErr w:type="gramStart"/>
      <w:r w:rsidR="00913DC4">
        <w:rPr>
          <w:sz w:val="24"/>
          <w:szCs w:val="24"/>
        </w:rPr>
        <w:t xml:space="preserve">., </w:t>
      </w:r>
      <w:proofErr w:type="gramEnd"/>
      <w:r w:rsidR="00913DC4">
        <w:rPr>
          <w:sz w:val="24"/>
          <w:szCs w:val="24"/>
        </w:rPr>
        <w:t>1998.</w:t>
      </w:r>
    </w:p>
    <w:p w:rsidR="00913DC4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16</w:t>
      </w:r>
      <w:r w:rsidR="00913DC4">
        <w:rPr>
          <w:sz w:val="24"/>
          <w:szCs w:val="24"/>
        </w:rPr>
        <w:t xml:space="preserve">. </w:t>
      </w:r>
      <w:proofErr w:type="spellStart"/>
      <w:r w:rsidR="00913DC4">
        <w:rPr>
          <w:sz w:val="24"/>
          <w:szCs w:val="24"/>
        </w:rPr>
        <w:t>Кольман</w:t>
      </w:r>
      <w:proofErr w:type="spellEnd"/>
      <w:r w:rsidR="00913DC4">
        <w:rPr>
          <w:sz w:val="24"/>
          <w:szCs w:val="24"/>
        </w:rPr>
        <w:t xml:space="preserve"> Я., Рем К.-Г. Наглядная биохимия: Пер. с </w:t>
      </w:r>
      <w:proofErr w:type="gramStart"/>
      <w:r w:rsidR="00913DC4">
        <w:rPr>
          <w:sz w:val="24"/>
          <w:szCs w:val="24"/>
        </w:rPr>
        <w:t>нем</w:t>
      </w:r>
      <w:proofErr w:type="gramEnd"/>
      <w:r w:rsidR="00913DC4">
        <w:rPr>
          <w:sz w:val="24"/>
          <w:szCs w:val="24"/>
        </w:rPr>
        <w:t>.-М.: Мир, 2000.-469с.</w:t>
      </w:r>
    </w:p>
    <w:p w:rsidR="00913DC4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17</w:t>
      </w:r>
      <w:r w:rsidR="00913DC4">
        <w:rPr>
          <w:sz w:val="24"/>
          <w:szCs w:val="24"/>
        </w:rPr>
        <w:t xml:space="preserve">. </w:t>
      </w:r>
      <w:proofErr w:type="spellStart"/>
      <w:r w:rsidR="00913DC4">
        <w:rPr>
          <w:sz w:val="24"/>
          <w:szCs w:val="24"/>
        </w:rPr>
        <w:t>Козинец</w:t>
      </w:r>
      <w:proofErr w:type="spellEnd"/>
      <w:r w:rsidR="00913DC4">
        <w:rPr>
          <w:sz w:val="24"/>
          <w:szCs w:val="24"/>
        </w:rPr>
        <w:t xml:space="preserve"> Г.И. Интерпретация анализов крови и мочи. С.-П., 1995.</w:t>
      </w:r>
    </w:p>
    <w:p w:rsidR="00913DC4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18</w:t>
      </w:r>
      <w:r w:rsidR="00913DC4">
        <w:rPr>
          <w:sz w:val="24"/>
          <w:szCs w:val="24"/>
        </w:rPr>
        <w:t xml:space="preserve">. </w:t>
      </w:r>
      <w:proofErr w:type="spellStart"/>
      <w:r w:rsidR="00913DC4">
        <w:rPr>
          <w:sz w:val="24"/>
          <w:szCs w:val="24"/>
        </w:rPr>
        <w:t>Крыжановский</w:t>
      </w:r>
      <w:proofErr w:type="spellEnd"/>
      <w:r w:rsidR="00913DC4">
        <w:rPr>
          <w:sz w:val="24"/>
          <w:szCs w:val="24"/>
        </w:rPr>
        <w:t xml:space="preserve"> Г.Н. Общая патофизиология нервной системы. М., 1997.</w:t>
      </w:r>
    </w:p>
    <w:p w:rsidR="00913DC4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19</w:t>
      </w:r>
      <w:r w:rsidR="00913DC4">
        <w:rPr>
          <w:sz w:val="24"/>
          <w:szCs w:val="24"/>
        </w:rPr>
        <w:t xml:space="preserve">. </w:t>
      </w:r>
      <w:proofErr w:type="spellStart"/>
      <w:r w:rsidR="00913DC4">
        <w:rPr>
          <w:sz w:val="24"/>
          <w:szCs w:val="24"/>
        </w:rPr>
        <w:t>Лудянский</w:t>
      </w:r>
      <w:proofErr w:type="spellEnd"/>
      <w:r w:rsidR="00913DC4">
        <w:rPr>
          <w:sz w:val="24"/>
          <w:szCs w:val="24"/>
        </w:rPr>
        <w:t xml:space="preserve"> Э.А. Руководство по заболеваниям нервной системы. Вологда, 1995</w:t>
      </w:r>
    </w:p>
    <w:p w:rsidR="00274682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20</w:t>
      </w:r>
      <w:r w:rsidR="00913DC4">
        <w:rPr>
          <w:sz w:val="24"/>
          <w:szCs w:val="24"/>
        </w:rPr>
        <w:t>.Хендерсон Д. Патофизиология органов пищеварения. С.-П., 1997.</w:t>
      </w:r>
      <w:r>
        <w:rPr>
          <w:sz w:val="24"/>
          <w:szCs w:val="24"/>
        </w:rPr>
        <w:t>2</w:t>
      </w:r>
    </w:p>
    <w:p w:rsidR="00913DC4" w:rsidRDefault="00274682" w:rsidP="00913DC4">
      <w:pPr>
        <w:pStyle w:val="21"/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>2</w:t>
      </w:r>
      <w:r w:rsidR="00913DC4">
        <w:rPr>
          <w:sz w:val="24"/>
          <w:szCs w:val="24"/>
        </w:rPr>
        <w:t>1.Шанин В.Ю. Клиническая патофизиология. С.-П., 1998.</w:t>
      </w:r>
    </w:p>
    <w:p w:rsidR="00913DC4" w:rsidRDefault="00913DC4" w:rsidP="00913DC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pacing w:after="0" w:line="240" w:lineRule="auto"/>
        <w:ind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="00274682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 Интернет-ресурсы</w:t>
      </w:r>
    </w:p>
    <w:p w:rsidR="00913DC4" w:rsidRDefault="00913DC4" w:rsidP="00913DC4">
      <w:pPr>
        <w:pStyle w:val="a7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электронных библиографических баз данных в области теории и методики профессионального образования (</w:t>
      </w: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medline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 xml:space="preserve">;  </w:t>
      </w:r>
      <w:r>
        <w:rPr>
          <w:rFonts w:ascii="Times New Roman" w:hAnsi="Times New Roman"/>
          <w:sz w:val="24"/>
          <w:szCs w:val="24"/>
          <w:lang w:val="en-US"/>
        </w:rPr>
        <w:t>www</w:t>
      </w:r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disslib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t xml:space="preserve">.     </w:t>
      </w:r>
    </w:p>
    <w:p w:rsidR="00913DC4" w:rsidRDefault="00913DC4" w:rsidP="00913DC4">
      <w:pPr>
        <w:pStyle w:val="a7"/>
        <w:ind w:left="567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Источники информации:  </w:t>
      </w:r>
      <w:r>
        <w:rPr>
          <w:rFonts w:ascii="Times New Roman" w:hAnsi="Times New Roman"/>
          <w:sz w:val="24"/>
          <w:szCs w:val="24"/>
          <w:lang w:val="en-US"/>
        </w:rPr>
        <w:t>Medscape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Medline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Rusmedservice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Thyronet</w:t>
      </w:r>
      <w:proofErr w:type="spellEnd"/>
      <w:r w:rsidRPr="000F6B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др.</w:t>
      </w:r>
    </w:p>
    <w:p w:rsidR="00913DC4" w:rsidRDefault="00913DC4" w:rsidP="00913DC4">
      <w:pPr>
        <w:pStyle w:val="a7"/>
        <w:ind w:left="567" w:firstLine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поиска научной информации.</w:t>
      </w:r>
    </w:p>
    <w:p w:rsidR="00913DC4" w:rsidRDefault="00913DC4" w:rsidP="00913DC4">
      <w:pPr>
        <w:spacing w:after="0" w:line="240" w:lineRule="auto"/>
        <w:ind w:left="567" w:firstLine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Электронные базы данных.</w:t>
      </w:r>
    </w:p>
    <w:p w:rsidR="00913DC4" w:rsidRDefault="00913DC4" w:rsidP="00913DC4">
      <w:pPr>
        <w:pStyle w:val="11"/>
        <w:ind w:firstLine="851"/>
        <w:rPr>
          <w:sz w:val="24"/>
          <w:szCs w:val="24"/>
        </w:rPr>
      </w:pPr>
    </w:p>
    <w:p w:rsidR="00913DC4" w:rsidRDefault="00913DC4" w:rsidP="00913DC4">
      <w:pPr>
        <w:pStyle w:val="11"/>
        <w:ind w:firstLine="851"/>
        <w:rPr>
          <w:sz w:val="24"/>
          <w:szCs w:val="24"/>
        </w:rPr>
      </w:pPr>
      <w:r>
        <w:rPr>
          <w:b/>
          <w:sz w:val="24"/>
          <w:szCs w:val="24"/>
        </w:rPr>
        <w:t xml:space="preserve">10. Материально-техническое обеспечение дисциплины </w:t>
      </w:r>
      <w:r>
        <w:rPr>
          <w:sz w:val="24"/>
          <w:szCs w:val="24"/>
        </w:rPr>
        <w:t xml:space="preserve">находится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введении кафедры патологической физиологии </w:t>
      </w:r>
      <w:r w:rsidR="00274682">
        <w:rPr>
          <w:sz w:val="24"/>
          <w:szCs w:val="24"/>
        </w:rPr>
        <w:t>Первого Московского медицинского университета им. И.М. Сеченова</w:t>
      </w: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3DC4" w:rsidRDefault="00913DC4" w:rsidP="00913DC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06EA" w:rsidRDefault="004606EA"/>
    <w:sectPr w:rsidR="004606EA" w:rsidSect="00460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RTF_Num 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135702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14C7880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04584EB6"/>
    <w:multiLevelType w:val="singleLevel"/>
    <w:tmpl w:val="E8B86A0E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</w:lvl>
  </w:abstractNum>
  <w:abstractNum w:abstractNumId="4">
    <w:nsid w:val="06231DF1"/>
    <w:multiLevelType w:val="hybridMultilevel"/>
    <w:tmpl w:val="573CF7D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461643B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65834"/>
    <w:multiLevelType w:val="hybridMultilevel"/>
    <w:tmpl w:val="11869A70"/>
    <w:lvl w:ilvl="0" w:tplc="7F62783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DC4"/>
    <w:rsid w:val="0002503C"/>
    <w:rsid w:val="00046A5F"/>
    <w:rsid w:val="000D554E"/>
    <w:rsid w:val="000F6BF8"/>
    <w:rsid w:val="001433B0"/>
    <w:rsid w:val="001740B1"/>
    <w:rsid w:val="001E464A"/>
    <w:rsid w:val="00221D7B"/>
    <w:rsid w:val="00226F9A"/>
    <w:rsid w:val="00274682"/>
    <w:rsid w:val="00297FA0"/>
    <w:rsid w:val="002B62AE"/>
    <w:rsid w:val="003375CD"/>
    <w:rsid w:val="00437D35"/>
    <w:rsid w:val="004606EA"/>
    <w:rsid w:val="004A7C50"/>
    <w:rsid w:val="00552AAB"/>
    <w:rsid w:val="005A541E"/>
    <w:rsid w:val="005D3812"/>
    <w:rsid w:val="0062762B"/>
    <w:rsid w:val="00656E8F"/>
    <w:rsid w:val="006644AA"/>
    <w:rsid w:val="007109BA"/>
    <w:rsid w:val="00761976"/>
    <w:rsid w:val="00774E8B"/>
    <w:rsid w:val="00796B55"/>
    <w:rsid w:val="007B68E1"/>
    <w:rsid w:val="007F005B"/>
    <w:rsid w:val="00860E2D"/>
    <w:rsid w:val="008E0DE0"/>
    <w:rsid w:val="008E4C14"/>
    <w:rsid w:val="008F1FE4"/>
    <w:rsid w:val="00913DC4"/>
    <w:rsid w:val="009F65C7"/>
    <w:rsid w:val="00A90622"/>
    <w:rsid w:val="00B06150"/>
    <w:rsid w:val="00B43F1A"/>
    <w:rsid w:val="00C06EAE"/>
    <w:rsid w:val="00CF5FF2"/>
    <w:rsid w:val="00D80756"/>
    <w:rsid w:val="00EC6A01"/>
    <w:rsid w:val="00F367AF"/>
    <w:rsid w:val="00FA57D8"/>
    <w:rsid w:val="00FB3554"/>
    <w:rsid w:val="00FB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DC4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13DC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913DC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3D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913DC4"/>
    <w:rPr>
      <w:rFonts w:ascii="Times New Roman" w:eastAsia="Times New Roman" w:hAnsi="Times New Roman" w:cs="Times New Roman"/>
      <w:sz w:val="32"/>
      <w:szCs w:val="32"/>
    </w:rPr>
  </w:style>
  <w:style w:type="paragraph" w:styleId="a3">
    <w:name w:val="footer"/>
    <w:basedOn w:val="a"/>
    <w:link w:val="a4"/>
    <w:uiPriority w:val="99"/>
    <w:unhideWhenUsed/>
    <w:rsid w:val="00913DC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913DC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nhideWhenUsed/>
    <w:rsid w:val="00913DC4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913DC4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No Spacing"/>
    <w:uiPriority w:val="99"/>
    <w:qFormat/>
    <w:rsid w:val="00913DC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913D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сновной 1 см"/>
    <w:basedOn w:val="a"/>
    <w:rsid w:val="00913DC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8">
    <w:name w:val="Основной б.о."/>
    <w:basedOn w:val="11"/>
    <w:next w:val="11"/>
    <w:rsid w:val="00913DC4"/>
    <w:pPr>
      <w:ind w:firstLine="0"/>
    </w:pPr>
  </w:style>
  <w:style w:type="paragraph" w:customStyle="1" w:styleId="21">
    <w:name w:val="Основной текст 21"/>
    <w:basedOn w:val="a"/>
    <w:rsid w:val="00913DC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EC6A0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4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3F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1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3D9AA8-EEEE-4E0F-B22A-471E7406D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LP</cp:lastModifiedBy>
  <cp:revision>3</cp:revision>
  <cp:lastPrinted>2019-09-27T09:37:00Z</cp:lastPrinted>
  <dcterms:created xsi:type="dcterms:W3CDTF">2018-04-23T08:18:00Z</dcterms:created>
  <dcterms:modified xsi:type="dcterms:W3CDTF">2019-09-27T09:37:00Z</dcterms:modified>
</cp:coreProperties>
</file>