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40" w:rsidRDefault="006E488A" w:rsidP="00F773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611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F40" w:rsidRDefault="00D92F40" w:rsidP="00F773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2F40" w:rsidRDefault="00D92F40" w:rsidP="00F773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2F40" w:rsidRDefault="00D92F40" w:rsidP="00F773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2F40" w:rsidRPr="007873B2" w:rsidRDefault="00D92F40" w:rsidP="00F773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77367" w:rsidRPr="007873B2" w:rsidRDefault="00F77367" w:rsidP="00F77367">
      <w:pPr>
        <w:pStyle w:val="11"/>
        <w:numPr>
          <w:ilvl w:val="0"/>
          <w:numId w:val="1"/>
        </w:num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Цели и задачи  освоения и изучения учебной дисциплины</w:t>
      </w:r>
    </w:p>
    <w:p w:rsidR="00F77367" w:rsidRPr="007873B2" w:rsidRDefault="00F77367" w:rsidP="00F7736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 xml:space="preserve">Цель  изучения дисциплины - </w:t>
      </w:r>
      <w:r w:rsidRPr="007873B2">
        <w:rPr>
          <w:rFonts w:ascii="Times New Roman" w:hAnsi="Times New Roman" w:cs="Times New Roman"/>
          <w:sz w:val="26"/>
          <w:szCs w:val="26"/>
        </w:rPr>
        <w:t xml:space="preserve">формирование у ординаторов педагогических  компетенций, обеспечивающих эффективное решение научных, профессиональных, личностных проблем педагогической деятельности в вузах. 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Задачи  изучения дисциплины: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сформировать  представление о современной системе высшего  образования в России  и за рубежом, основных тенденциях развития, важнейших  образовательных  парадигмах;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изучить педагогические и психологические основы обучения и воспитания высшей школы;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овладеть современными технологиями, методами и  средствами,  используемыми  в процессе  обучения,  в том числе методами организации самостоятельной учебной и научно-исследовательской деятельности студентов в высшей школе;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 подготовить  ординатора к решению  коммуникативных проблем,  возникающих  в процессе обучения;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сформировать навыки, составляющие основу речевого  мастерства преподавателя высшей школы;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подготовить ординаторов к процессу  организации  и управления самообразованием и научно-исследовательской деятельностью  студентов.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В результате изучения дисциплины ординаторы овладеют следующими ключевыми компетенциями: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компетенции, относящиеся к изучению и учету возрастных, гендерных, психологических особенностей студентов; 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компетенции, нацеленные на организацию процесса обучения;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компетенции, обеспечивающие владение современными эффективными педагогическими технологиями, позволяющие постоянно совершенствовать учебно-методический процесс; 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компетенции, направленные на адекватное решение коммуникативных проблем,  возникающих  в процессе педагогической деятельности; </w:t>
      </w:r>
    </w:p>
    <w:p w:rsidR="00F77367" w:rsidRPr="007873B2" w:rsidRDefault="00F77367" w:rsidP="00F773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компетенции, связанные с процессом непрерывного профессионального самообразования и личностного самосовершенствования. </w:t>
      </w:r>
    </w:p>
    <w:p w:rsidR="00F77367" w:rsidRPr="007873B2" w:rsidRDefault="00F77367" w:rsidP="00F773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pStyle w:val="11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 xml:space="preserve">Требования к уровню подготовки ординаторов, </w:t>
      </w:r>
    </w:p>
    <w:p w:rsidR="00F77367" w:rsidRPr="007873B2" w:rsidRDefault="00F77367" w:rsidP="00F77367">
      <w:pPr>
        <w:pStyle w:val="11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7873B2">
        <w:rPr>
          <w:rFonts w:ascii="Times New Roman" w:hAnsi="Times New Roman" w:cs="Times New Roman"/>
          <w:bCs/>
          <w:sz w:val="26"/>
          <w:szCs w:val="26"/>
        </w:rPr>
        <w:t>завершивших</w:t>
      </w:r>
      <w:proofErr w:type="gramEnd"/>
      <w:r w:rsidRPr="007873B2">
        <w:rPr>
          <w:rFonts w:ascii="Times New Roman" w:hAnsi="Times New Roman" w:cs="Times New Roman"/>
          <w:bCs/>
          <w:sz w:val="26"/>
          <w:szCs w:val="26"/>
        </w:rPr>
        <w:t xml:space="preserve">  изучение данной дисциплины</w:t>
      </w:r>
    </w:p>
    <w:p w:rsidR="00F77367" w:rsidRPr="007873B2" w:rsidRDefault="00F77367" w:rsidP="00F773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Ординаторы, завершившие изучение данной дисциплины, должны: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знать: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базовый понятийный аппарат, методологические основы и методы педагогики и психологии высшей школы;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основные направления, закономерности и принципы развития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системы высшего образования;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специфику педагогической деятельности в высшей школе и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психологические основы педагогического мастерства преподавателя;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lastRenderedPageBreak/>
        <w:t>- индивидуальные особенности студентов, психолого-педагогические особенности взаимодействия преподавателей и студентов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основы педагогического руководства деятельностью студенческих коллективов;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принципы отбора и конструирования содержания высшего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образования;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основные формы,  технологии,  методы и средства организации и осуществления процессов обучения и воспитания, в том числе методы организации самостоятельной работы студентов;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уметь: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конструировать содержание обучения, отбирать главное,  реализовывать интеграционный подход в обучении;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использовать,  творчески трансформировать и совершенствовать методы, методики, технологии обучения и воспитания студентов;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проектировать и реализовывать  в учебном процессе различные формы учебных занятий, внеаудиторной самостоятельной работы и научно-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исследовательской деятельности студентов;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организовывать образовательный процесс с использованием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педагогических инноваций и учетом личностных, гендерных,  национальных особенностей студентов;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разрабатывать современное учебно-методическое обеспечение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образовательного процесса, в том числе обеспечение контроля за формируемыми  у студентов умениями;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устанавливать педагогически целесообразные отношения со всеми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участниками образовательного процесса; 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совершенствовать речевое мастерство в процессе преподавания учебных дисциплин;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владеть: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способами,  методами  обучения и воспитания студентов;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педагогическими,  психологическими способами организации учебного  процесса и управления студенческой группой.</w:t>
      </w:r>
    </w:p>
    <w:p w:rsidR="00F77367" w:rsidRPr="007873B2" w:rsidRDefault="00F77367" w:rsidP="00F773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pStyle w:val="11"/>
        <w:numPr>
          <w:ilvl w:val="0"/>
          <w:numId w:val="1"/>
        </w:num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Структура и содержание учебной дисциплины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Объем дисциплины и виды учебной работы (в часах  и зачетных  единицах)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Объем дисциплины - 72 часа;</w:t>
      </w:r>
    </w:p>
    <w:p w:rsidR="00F77367" w:rsidRPr="007873B2" w:rsidRDefault="00F77367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Форма обучения -  очная, заочная;</w:t>
      </w:r>
    </w:p>
    <w:p w:rsidR="00F77367" w:rsidRPr="007873B2" w:rsidRDefault="0036674C" w:rsidP="00F77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Вид  отчетности -  зачет</w:t>
      </w:r>
      <w:r w:rsidR="00F77367" w:rsidRPr="007873B2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77367" w:rsidRPr="007873B2" w:rsidTr="00F773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Вид  учебной работы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Количество  зачетных  единиц/часов</w:t>
            </w:r>
          </w:p>
        </w:tc>
      </w:tr>
      <w:tr w:rsidR="00F77367" w:rsidRPr="007873B2" w:rsidTr="00F773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Трудоемкость  изучения дисциплины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 w:rsidP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2/72</w:t>
            </w:r>
          </w:p>
        </w:tc>
      </w:tr>
      <w:tr w:rsidR="00F77367" w:rsidRPr="007873B2" w:rsidTr="00F773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 w:rsidP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1,3/48</w:t>
            </w:r>
          </w:p>
        </w:tc>
      </w:tr>
      <w:tr w:rsidR="00F77367" w:rsidRPr="007873B2" w:rsidTr="00F773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7367" w:rsidRPr="007873B2" w:rsidTr="00F773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лекции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  <w:r w:rsidR="00F77367" w:rsidRPr="007873B2">
              <w:rPr>
                <w:rFonts w:ascii="Times New Roman" w:hAnsi="Times New Roman" w:cs="Times New Roman"/>
                <w:sz w:val="26"/>
                <w:szCs w:val="26"/>
              </w:rPr>
              <w:t>/6</w:t>
            </w:r>
          </w:p>
        </w:tc>
      </w:tr>
      <w:tr w:rsidR="00F77367" w:rsidRPr="007873B2" w:rsidTr="00F773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практические занятия/семинары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 w:rsidP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77367" w:rsidRPr="007873B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77367" w:rsidRPr="007873B2">
              <w:rPr>
                <w:rFonts w:ascii="Times New Roman" w:hAnsi="Times New Roman" w:cs="Times New Roman"/>
                <w:sz w:val="26"/>
                <w:szCs w:val="26"/>
              </w:rPr>
              <w:t>/4</w:t>
            </w: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77367" w:rsidRPr="007873B2" w:rsidTr="00F773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Изучение тем, вынесенных  на самостоятельную  работу, в том числе консультации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 w:rsidP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0,7/24</w:t>
            </w:r>
          </w:p>
        </w:tc>
      </w:tr>
    </w:tbl>
    <w:p w:rsidR="00F77367" w:rsidRPr="007873B2" w:rsidRDefault="00F77367" w:rsidP="00F7736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pStyle w:val="11"/>
        <w:numPr>
          <w:ilvl w:val="0"/>
          <w:numId w:val="1"/>
        </w:num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Содержание разделов дисциплины и виды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80"/>
        <w:gridCol w:w="1315"/>
        <w:gridCol w:w="284"/>
        <w:gridCol w:w="992"/>
        <w:gridCol w:w="177"/>
        <w:gridCol w:w="1305"/>
        <w:gridCol w:w="1318"/>
      </w:tblGrid>
      <w:tr w:rsidR="00F77367" w:rsidRPr="007873B2" w:rsidTr="00F77367">
        <w:trPr>
          <w:trHeight w:val="375"/>
        </w:trPr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Разделы (темы) дисциплины</w:t>
            </w:r>
          </w:p>
        </w:tc>
        <w:tc>
          <w:tcPr>
            <w:tcW w:w="5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 xml:space="preserve">Виды учебной работы и трудоемкость </w:t>
            </w:r>
          </w:p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(в часах)</w:t>
            </w:r>
          </w:p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7367" w:rsidRPr="007873B2" w:rsidTr="0036674C">
        <w:trPr>
          <w:trHeight w:val="420"/>
        </w:trPr>
        <w:tc>
          <w:tcPr>
            <w:tcW w:w="4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Лекции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Практ</w:t>
            </w:r>
            <w:proofErr w:type="spellEnd"/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. занятия/Семинары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Самост</w:t>
            </w:r>
            <w:proofErr w:type="spellEnd"/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работа</w:t>
            </w:r>
          </w:p>
        </w:tc>
      </w:tr>
      <w:tr w:rsidR="00F77367" w:rsidRPr="007873B2" w:rsidTr="00F77367">
        <w:trPr>
          <w:trHeight w:val="585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. Современная система высшего  образования в России  и за рубежом</w:t>
            </w:r>
          </w:p>
        </w:tc>
      </w:tr>
      <w:tr w:rsidR="00F77367" w:rsidRPr="007873B2" w:rsidTr="00F77367">
        <w:trPr>
          <w:trHeight w:val="58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История развития высшего  образования и его  современное состояние за рубежом и в России.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 w:rsidP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77367" w:rsidRPr="007873B2" w:rsidTr="00F77367">
        <w:trPr>
          <w:trHeight w:val="7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Компетентностный</w:t>
            </w:r>
            <w:proofErr w:type="spellEnd"/>
            <w:r w:rsidRPr="007873B2">
              <w:rPr>
                <w:rFonts w:ascii="Times New Roman" w:hAnsi="Times New Roman" w:cs="Times New Roman"/>
                <w:sz w:val="26"/>
                <w:szCs w:val="26"/>
              </w:rPr>
              <w:t xml:space="preserve"> подход как основная парадигма системы современного высшего  образования. 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F77367" w:rsidRPr="007873B2" w:rsidTr="00F773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. Дидактика высшей школы</w:t>
            </w:r>
          </w:p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7367" w:rsidRPr="007873B2" w:rsidTr="00F77367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Педагогические основы процесса обучения в высшей школе.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19,5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F77367" w:rsidRPr="007873B2" w:rsidTr="00F77367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Основные формы обучения в высшей школе.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19,5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 w:rsidP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F77367" w:rsidRPr="007873B2" w:rsidTr="00F77367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Методы и средства обучения в высшей школе.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F77367" w:rsidRPr="007873B2" w:rsidTr="00F77367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Организация самостоятельной учебной и научно-исследовательской деятельности студентов в высшей школе.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77367" w:rsidRPr="007873B2" w:rsidTr="00F77367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Современные технологии,   возможности их использования в высшей школе (в том числе информационно-коммуникативные технологии)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77367" w:rsidRPr="007873B2" w:rsidTr="00F7736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.  Психология высшей школы</w:t>
            </w:r>
          </w:p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7367" w:rsidRPr="007873B2" w:rsidTr="00F77367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Психологические основы обучения и воспитания в высшей школе.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 w:rsidP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77367" w:rsidRPr="007873B2" w:rsidTr="00F77367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Психологические особенности личности студента.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 w:rsidP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77367" w:rsidRPr="007873B2" w:rsidTr="00F77367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Мастерство  преподавателя в высшей школе.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785325" w:rsidP="00785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77367" w:rsidRPr="007873B2" w:rsidTr="00F77367"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F77367">
            <w:pPr>
              <w:pStyle w:val="11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67" w:rsidRPr="007873B2" w:rsidRDefault="0036674C" w:rsidP="0036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73B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</w:tbl>
    <w:p w:rsidR="00F77367" w:rsidRPr="007873B2" w:rsidRDefault="00F77367" w:rsidP="00F773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7873B2" w:rsidRPr="007873B2" w:rsidRDefault="007873B2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7873B2" w:rsidRPr="007873B2" w:rsidRDefault="007873B2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7873B2" w:rsidRPr="007873B2" w:rsidRDefault="007873B2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5. Программа курса</w:t>
      </w:r>
    </w:p>
    <w:p w:rsidR="00F77367" w:rsidRPr="007873B2" w:rsidRDefault="00F77367" w:rsidP="00F77367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  <w:lang w:val="en-US"/>
        </w:rPr>
        <w:t>I</w:t>
      </w:r>
      <w:r w:rsidRPr="007873B2">
        <w:rPr>
          <w:rFonts w:ascii="Times New Roman" w:hAnsi="Times New Roman" w:cs="Times New Roman"/>
          <w:bCs/>
          <w:sz w:val="26"/>
          <w:szCs w:val="26"/>
        </w:rPr>
        <w:t xml:space="preserve">. Современная система высшего образования в </w:t>
      </w:r>
      <w:proofErr w:type="gramStart"/>
      <w:r w:rsidRPr="007873B2">
        <w:rPr>
          <w:rFonts w:ascii="Times New Roman" w:hAnsi="Times New Roman" w:cs="Times New Roman"/>
          <w:bCs/>
          <w:sz w:val="26"/>
          <w:szCs w:val="26"/>
        </w:rPr>
        <w:t>России  и</w:t>
      </w:r>
      <w:proofErr w:type="gramEnd"/>
      <w:r w:rsidRPr="007873B2">
        <w:rPr>
          <w:rFonts w:ascii="Times New Roman" w:hAnsi="Times New Roman" w:cs="Times New Roman"/>
          <w:bCs/>
          <w:sz w:val="26"/>
          <w:szCs w:val="26"/>
        </w:rPr>
        <w:t xml:space="preserve"> за рубежом</w:t>
      </w:r>
    </w:p>
    <w:p w:rsidR="00F77367" w:rsidRPr="007873B2" w:rsidRDefault="00F77367" w:rsidP="00F773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История развития высшего  образования и его 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современное состояние за рубежом и в России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Высшее образование как социальный феномен,  как педагогический процесс.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История развития высшего образования за рубежом (краткий экскурс). Американская система высшего образования и европейская (континентальная). Противостояние двух  систем. Роль высшего  образования в развитии  цивилизации.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Краткая история развития высшего образования в России. Болонский процесс, его  влияние на изменение высшего  образования в России. Основные положения Болонской декларации.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7873B2">
        <w:rPr>
          <w:rFonts w:ascii="Times New Roman" w:hAnsi="Times New Roman" w:cs="Times New Roman"/>
          <w:iCs/>
          <w:sz w:val="26"/>
          <w:szCs w:val="26"/>
        </w:rPr>
        <w:t xml:space="preserve">Современное состояние системы образования. </w:t>
      </w:r>
      <w:proofErr w:type="spellStart"/>
      <w:r w:rsidRPr="007873B2">
        <w:rPr>
          <w:rFonts w:ascii="Times New Roman" w:hAnsi="Times New Roman" w:cs="Times New Roman"/>
          <w:iCs/>
          <w:sz w:val="26"/>
          <w:szCs w:val="26"/>
        </w:rPr>
        <w:t>Фундаментализация</w:t>
      </w:r>
      <w:proofErr w:type="spellEnd"/>
      <w:r w:rsidRPr="007873B2">
        <w:rPr>
          <w:rFonts w:ascii="Times New Roman" w:hAnsi="Times New Roman" w:cs="Times New Roman"/>
          <w:iCs/>
          <w:sz w:val="26"/>
          <w:szCs w:val="26"/>
        </w:rPr>
        <w:t xml:space="preserve"> образования  в высшей школе. </w:t>
      </w:r>
      <w:proofErr w:type="spellStart"/>
      <w:r w:rsidRPr="007873B2">
        <w:rPr>
          <w:rFonts w:ascii="Times New Roman" w:hAnsi="Times New Roman" w:cs="Times New Roman"/>
          <w:iCs/>
          <w:sz w:val="26"/>
          <w:szCs w:val="26"/>
        </w:rPr>
        <w:t>Гуманизация</w:t>
      </w:r>
      <w:proofErr w:type="spellEnd"/>
      <w:r w:rsidRPr="007873B2">
        <w:rPr>
          <w:rFonts w:ascii="Times New Roman" w:hAnsi="Times New Roman" w:cs="Times New Roman"/>
          <w:iCs/>
          <w:sz w:val="26"/>
          <w:szCs w:val="26"/>
        </w:rPr>
        <w:t xml:space="preserve"> и </w:t>
      </w:r>
      <w:proofErr w:type="spellStart"/>
      <w:r w:rsidRPr="007873B2">
        <w:rPr>
          <w:rFonts w:ascii="Times New Roman" w:hAnsi="Times New Roman" w:cs="Times New Roman"/>
          <w:iCs/>
          <w:sz w:val="26"/>
          <w:szCs w:val="26"/>
        </w:rPr>
        <w:t>гуманитаризация</w:t>
      </w:r>
      <w:proofErr w:type="spellEnd"/>
      <w:r w:rsidRPr="007873B2">
        <w:rPr>
          <w:rFonts w:ascii="Times New Roman" w:hAnsi="Times New Roman" w:cs="Times New Roman"/>
          <w:iCs/>
          <w:sz w:val="26"/>
          <w:szCs w:val="26"/>
        </w:rPr>
        <w:t xml:space="preserve"> образования в высшей школе. </w:t>
      </w:r>
      <w:proofErr w:type="spellStart"/>
      <w:r w:rsidRPr="007873B2">
        <w:rPr>
          <w:rFonts w:ascii="Times New Roman" w:hAnsi="Times New Roman" w:cs="Times New Roman"/>
          <w:iCs/>
          <w:sz w:val="26"/>
          <w:szCs w:val="26"/>
        </w:rPr>
        <w:t>Бакалавриат</w:t>
      </w:r>
      <w:proofErr w:type="spellEnd"/>
      <w:r w:rsidRPr="007873B2">
        <w:rPr>
          <w:rFonts w:ascii="Times New Roman" w:hAnsi="Times New Roman" w:cs="Times New Roman"/>
          <w:iCs/>
          <w:sz w:val="26"/>
          <w:szCs w:val="26"/>
        </w:rPr>
        <w:t xml:space="preserve">,  </w:t>
      </w:r>
      <w:proofErr w:type="spellStart"/>
      <w:r w:rsidRPr="007873B2">
        <w:rPr>
          <w:rFonts w:ascii="Times New Roman" w:hAnsi="Times New Roman" w:cs="Times New Roman"/>
          <w:iCs/>
          <w:sz w:val="26"/>
          <w:szCs w:val="26"/>
        </w:rPr>
        <w:t>магистатура</w:t>
      </w:r>
      <w:proofErr w:type="spellEnd"/>
      <w:r w:rsidRPr="007873B2">
        <w:rPr>
          <w:rFonts w:ascii="Times New Roman" w:hAnsi="Times New Roman" w:cs="Times New Roman"/>
          <w:iCs/>
          <w:sz w:val="26"/>
          <w:szCs w:val="26"/>
        </w:rPr>
        <w:t xml:space="preserve">,  </w:t>
      </w:r>
      <w:proofErr w:type="spellStart"/>
      <w:r w:rsidRPr="007873B2">
        <w:rPr>
          <w:rFonts w:ascii="Times New Roman" w:hAnsi="Times New Roman" w:cs="Times New Roman"/>
          <w:iCs/>
          <w:sz w:val="26"/>
          <w:szCs w:val="26"/>
        </w:rPr>
        <w:t>специалитет</w:t>
      </w:r>
      <w:proofErr w:type="spellEnd"/>
      <w:r w:rsidRPr="007873B2">
        <w:rPr>
          <w:rFonts w:ascii="Times New Roman" w:hAnsi="Times New Roman" w:cs="Times New Roman"/>
          <w:iCs/>
          <w:sz w:val="26"/>
          <w:szCs w:val="26"/>
        </w:rPr>
        <w:t xml:space="preserve">.  </w:t>
      </w:r>
      <w:proofErr w:type="spellStart"/>
      <w:r w:rsidRPr="007873B2">
        <w:rPr>
          <w:rFonts w:ascii="Times New Roman" w:hAnsi="Times New Roman" w:cs="Times New Roman"/>
          <w:iCs/>
          <w:sz w:val="26"/>
          <w:szCs w:val="26"/>
        </w:rPr>
        <w:t>Поствузовское</w:t>
      </w:r>
      <w:proofErr w:type="spellEnd"/>
      <w:r w:rsidRPr="007873B2">
        <w:rPr>
          <w:rFonts w:ascii="Times New Roman" w:hAnsi="Times New Roman" w:cs="Times New Roman"/>
          <w:iCs/>
          <w:sz w:val="26"/>
          <w:szCs w:val="26"/>
        </w:rPr>
        <w:t xml:space="preserve"> образование в России. Аспирантура. Докторантура</w:t>
      </w:r>
      <w:r w:rsidRPr="007873B2">
        <w:rPr>
          <w:rStyle w:val="a5"/>
          <w:iCs/>
          <w:sz w:val="26"/>
          <w:szCs w:val="26"/>
        </w:rPr>
        <w:footnoteReference w:id="1"/>
      </w:r>
      <w:r w:rsidRPr="007873B2">
        <w:rPr>
          <w:rFonts w:ascii="Times New Roman" w:hAnsi="Times New Roman" w:cs="Times New Roman"/>
          <w:iCs/>
          <w:sz w:val="26"/>
          <w:szCs w:val="26"/>
        </w:rPr>
        <w:t>.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proofErr w:type="spellStart"/>
      <w:r w:rsidRPr="007873B2">
        <w:rPr>
          <w:rFonts w:ascii="Times New Roman" w:hAnsi="Times New Roman" w:cs="Times New Roman"/>
          <w:bCs/>
          <w:iCs/>
          <w:sz w:val="26"/>
          <w:szCs w:val="26"/>
        </w:rPr>
        <w:t>Компетентностный</w:t>
      </w:r>
      <w:proofErr w:type="spellEnd"/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 подход как основная парадигма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системы современного высшего  образования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Понятие парадигмы в образовании. Основные образовательные парадигмы образования,  конфликт  между ними. </w:t>
      </w:r>
      <w:proofErr w:type="spellStart"/>
      <w:r w:rsidRPr="007873B2">
        <w:rPr>
          <w:rFonts w:ascii="Times New Roman" w:hAnsi="Times New Roman" w:cs="Times New Roman"/>
          <w:sz w:val="26"/>
          <w:szCs w:val="26"/>
        </w:rPr>
        <w:t>Андрагогическая</w:t>
      </w:r>
      <w:proofErr w:type="spellEnd"/>
      <w:r w:rsidRPr="007873B2">
        <w:rPr>
          <w:rFonts w:ascii="Times New Roman" w:hAnsi="Times New Roman" w:cs="Times New Roman"/>
          <w:sz w:val="26"/>
          <w:szCs w:val="26"/>
        </w:rPr>
        <w:t xml:space="preserve"> парадигма как основная идея обучения взрослого  человека,  ее особенности.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873B2">
        <w:rPr>
          <w:rFonts w:ascii="Times New Roman" w:hAnsi="Times New Roman" w:cs="Times New Roman"/>
          <w:sz w:val="26"/>
          <w:szCs w:val="26"/>
        </w:rPr>
        <w:t>Компетентностная</w:t>
      </w:r>
      <w:proofErr w:type="spellEnd"/>
      <w:r w:rsidRPr="007873B2">
        <w:rPr>
          <w:rFonts w:ascii="Times New Roman" w:hAnsi="Times New Roman" w:cs="Times New Roman"/>
          <w:sz w:val="26"/>
          <w:szCs w:val="26"/>
        </w:rPr>
        <w:t xml:space="preserve"> парадигма,  ее основные понятия: компетенция,  компетентность. </w:t>
      </w:r>
      <w:r w:rsidRPr="007873B2">
        <w:rPr>
          <w:rFonts w:ascii="Times New Roman" w:hAnsi="Times New Roman" w:cs="Times New Roman"/>
          <w:iCs/>
          <w:sz w:val="26"/>
          <w:szCs w:val="26"/>
        </w:rPr>
        <w:t xml:space="preserve">Экскурс в историю: возникновение </w:t>
      </w:r>
      <w:proofErr w:type="spellStart"/>
      <w:r w:rsidRPr="007873B2">
        <w:rPr>
          <w:rFonts w:ascii="Times New Roman" w:hAnsi="Times New Roman" w:cs="Times New Roman"/>
          <w:iCs/>
          <w:sz w:val="26"/>
          <w:szCs w:val="26"/>
        </w:rPr>
        <w:t>компетентностного</w:t>
      </w:r>
      <w:proofErr w:type="spellEnd"/>
      <w:r w:rsidRPr="007873B2">
        <w:rPr>
          <w:rFonts w:ascii="Times New Roman" w:hAnsi="Times New Roman" w:cs="Times New Roman"/>
          <w:iCs/>
          <w:sz w:val="26"/>
          <w:szCs w:val="26"/>
        </w:rPr>
        <w:t xml:space="preserve">  подхода. </w:t>
      </w:r>
      <w:r w:rsidRPr="007873B2">
        <w:rPr>
          <w:rFonts w:ascii="Times New Roman" w:hAnsi="Times New Roman" w:cs="Times New Roman"/>
          <w:sz w:val="26"/>
          <w:szCs w:val="26"/>
        </w:rPr>
        <w:t>Компетенции как новые цели системы образования. Понятие ключевых  компетенций.</w:t>
      </w:r>
    </w:p>
    <w:p w:rsidR="00F77367" w:rsidRPr="007873B2" w:rsidRDefault="00F77367" w:rsidP="00F773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  <w:lang w:val="en-US"/>
        </w:rPr>
        <w:t>II</w:t>
      </w:r>
      <w:r w:rsidRPr="007873B2">
        <w:rPr>
          <w:rFonts w:ascii="Times New Roman" w:hAnsi="Times New Roman" w:cs="Times New Roman"/>
          <w:bCs/>
          <w:sz w:val="26"/>
          <w:szCs w:val="26"/>
        </w:rPr>
        <w:t>. Дидактика высшей школы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Педагогические основы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процесса обучения в высшей школе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Общее представление о  педагогике как науке. Объект,  предмет,  задачи  и функции  педагогики. Связь  педагогики  с другими науками. Методология процесса обучения.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Преподавание в вузе как вторая профессия специалиста. Общее понятие о  дидактике как о теории обучения. Принципы обучения в высшей школе: принцип научности, систематичности, сознательности, прочности знаний и т.д. Понятие о  </w:t>
      </w:r>
      <w:r w:rsidRPr="007873B2">
        <w:rPr>
          <w:rFonts w:ascii="Times New Roman" w:hAnsi="Times New Roman" w:cs="Times New Roman"/>
          <w:sz w:val="26"/>
          <w:szCs w:val="26"/>
        </w:rPr>
        <w:lastRenderedPageBreak/>
        <w:t>государственном стандарте образования. Федеральный и региональный компоненты государственного образовательного стандарта.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7873B2">
        <w:rPr>
          <w:rFonts w:ascii="Times New Roman" w:hAnsi="Times New Roman" w:cs="Times New Roman"/>
          <w:iCs/>
          <w:sz w:val="26"/>
          <w:szCs w:val="26"/>
        </w:rPr>
        <w:t xml:space="preserve">Общее представление о  содержании  вузовского образования. Знания,  умения,  навыки, творческая деятельность. Функции обучения: познавательная, практическая, воспитательная, развивающая. </w:t>
      </w:r>
    </w:p>
    <w:p w:rsidR="00F77367" w:rsidRPr="007873B2" w:rsidRDefault="00F77367" w:rsidP="00F773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Основные формы обучения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в высшей школе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Этапы учебного  процесса. Особенности учебного  процесса в зависимости от учебного  предмета.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Формы организации  учебного  процесса в высшей школе: лекция, семинарские и практические занятия в высшей школе. Основные типы лекций, способы активизации студентов в ходе лекций. Особенности подготовки лекционных  курсов. Специфика семинарских,  лабораторных,  практических  занятий. Тренинг  как форма учебного  занятия.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7873B2">
        <w:rPr>
          <w:rFonts w:ascii="Times New Roman" w:hAnsi="Times New Roman" w:cs="Times New Roman"/>
          <w:iCs/>
          <w:sz w:val="26"/>
          <w:szCs w:val="26"/>
        </w:rPr>
        <w:t xml:space="preserve">Нетрадиционные формы занятий в вузе.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Основы педагогического  контроля, основные формы контроля: текущий контроль, тематический контроль,  периодический контроль, итоговый контроль. Понятия оценки и  отметки. Понятие рейтинга. Значение рейтинговой системы,  ее  роль в воспитании  и формировании мотивации  студента.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Методы и средства обучения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в высшей школе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Метод и прием, сходство и разница между понятиями.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Основные классификации  методов обучения. Оптимальный выбор  методов  обучения.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Психологические закономерности формирования знаний,  умений, навыков,  формирования компетенций студента. Понятие о  традиционных  и нетрадиционных  методах  обучения. </w:t>
      </w:r>
      <w:r w:rsidRPr="007873B2">
        <w:rPr>
          <w:rFonts w:ascii="Times New Roman" w:hAnsi="Times New Roman" w:cs="Times New Roman"/>
          <w:iCs/>
          <w:sz w:val="26"/>
          <w:szCs w:val="26"/>
        </w:rPr>
        <w:t>Использование нетрадиционных,  в том числе игровых, методов в процессе обучения студентов.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Средства обучения. Основные классификации средств обучения.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Организация </w:t>
      </w:r>
      <w:proofErr w:type="gramStart"/>
      <w:r w:rsidRPr="007873B2">
        <w:rPr>
          <w:rFonts w:ascii="Times New Roman" w:hAnsi="Times New Roman" w:cs="Times New Roman"/>
          <w:bCs/>
          <w:iCs/>
          <w:sz w:val="26"/>
          <w:szCs w:val="26"/>
        </w:rPr>
        <w:t>самостоятельной</w:t>
      </w:r>
      <w:proofErr w:type="gramEnd"/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 учебной и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научно-исследовательской деятельности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студентов в высшей школе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Самостоятельная работа как вид  познавательной деятельности студентов,  как организационная форма обучения, как метод  и средство  обучения. Основные формы самостоятельной работы, виды самостоятельной работы. Основные цели самостоятельной работы. Организационно-методическое обеспечение самостоятельной работы студентов. Система контроля самостоятельной работы </w:t>
      </w:r>
      <w:proofErr w:type="spellStart"/>
      <w:r w:rsidRPr="007873B2">
        <w:rPr>
          <w:rFonts w:ascii="Times New Roman" w:hAnsi="Times New Roman" w:cs="Times New Roman"/>
          <w:sz w:val="26"/>
          <w:szCs w:val="26"/>
        </w:rPr>
        <w:t>студентов</w:t>
      </w:r>
      <w:proofErr w:type="gramStart"/>
      <w:r w:rsidRPr="007873B2">
        <w:rPr>
          <w:rFonts w:ascii="Times New Roman" w:hAnsi="Times New Roman" w:cs="Times New Roman"/>
          <w:sz w:val="26"/>
          <w:szCs w:val="26"/>
        </w:rPr>
        <w:t>.</w:t>
      </w:r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К</w:t>
      </w:r>
      <w:proofErr w:type="gram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ритерии</w:t>
      </w:r>
      <w:proofErr w:type="spell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оценок результатов внеаудиторной самостоятельной работы студента.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Научно-исследовательская деятельность  студентов (НИДС) как основная часть обучения и подготовки квалифицированных  специалистов. </w:t>
      </w:r>
      <w:r w:rsidRPr="007873B2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Организация </w:t>
      </w:r>
      <w:r w:rsidRPr="007873B2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lastRenderedPageBreak/>
        <w:t>НИДС,  различные ее формы: рефераты,  доклады,  курсовые,  дипломные работы и т.д. Проект  как вид  научно-исследовательской работы студента.</w:t>
      </w:r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Работа с информационными источниками при выполнении самостоятельной учебной и научно-исследовательской работы студентов.</w:t>
      </w:r>
    </w:p>
    <w:p w:rsidR="00F77367" w:rsidRPr="007873B2" w:rsidRDefault="00F77367" w:rsidP="00F7736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Современные технологии,  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возможности их использования в высшей школе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(в том числе информационно-коммуникативные технологии)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Понятия «технология», «методика». Взаимосвязь  и взаимозависимость понятий. Сущность понятия «педагогическая технология». Педагогические технологии  в исторической ретроспективе. Основные составляющие педагогической технологии.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7873B2">
        <w:rPr>
          <w:rFonts w:ascii="Times New Roman" w:hAnsi="Times New Roman" w:cs="Times New Roman"/>
          <w:iCs/>
          <w:sz w:val="26"/>
          <w:szCs w:val="26"/>
        </w:rPr>
        <w:t>Некоторые классификации педагогических  технологий: по характеру применения, по  философской основе, по  ведущему фактору психического развития, по способу усвоения, по  содержанию,  по  формам,  по типу управления познавательными процессами, по доминирующему методу  и т.д.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Особенности использования информационно-коммуникативных  технологий.</w:t>
      </w:r>
    </w:p>
    <w:p w:rsidR="00F77367" w:rsidRPr="007873B2" w:rsidRDefault="00F77367" w:rsidP="00F77367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  <w:lang w:val="en-US"/>
        </w:rPr>
        <w:t>III</w:t>
      </w:r>
      <w:proofErr w:type="gramStart"/>
      <w:r w:rsidRPr="007873B2">
        <w:rPr>
          <w:rFonts w:ascii="Times New Roman" w:hAnsi="Times New Roman" w:cs="Times New Roman"/>
          <w:bCs/>
          <w:sz w:val="26"/>
          <w:szCs w:val="26"/>
        </w:rPr>
        <w:t>.  Психология</w:t>
      </w:r>
      <w:proofErr w:type="gramEnd"/>
      <w:r w:rsidRPr="007873B2">
        <w:rPr>
          <w:rFonts w:ascii="Times New Roman" w:hAnsi="Times New Roman" w:cs="Times New Roman"/>
          <w:bCs/>
          <w:sz w:val="26"/>
          <w:szCs w:val="26"/>
        </w:rPr>
        <w:t xml:space="preserve"> высшей школы</w:t>
      </w:r>
    </w:p>
    <w:p w:rsidR="00F77367" w:rsidRPr="007873B2" w:rsidRDefault="00F77367" w:rsidP="00F773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Психологические основы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обучения и воспитания в высшей школе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Психологические особенности деятельности преподавателя высшего  учебного  заведения. Трудности в работе начинающего  преподавателя. Понятия: педагогический такт, педагогическое мастерство, педагогическая и психологическая культура преподавателя высшей школы. </w:t>
      </w:r>
    </w:p>
    <w:p w:rsidR="00F77367" w:rsidRPr="007873B2" w:rsidRDefault="00F77367" w:rsidP="00F7736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Педагогические способности, их  структура. Педагогическое общение как специфическое общение,  определяющее характер взаимодействия педагога и студента. </w:t>
      </w:r>
      <w:r w:rsidRPr="007873B2">
        <w:rPr>
          <w:rFonts w:ascii="Times New Roman" w:hAnsi="Times New Roman" w:cs="Times New Roman"/>
          <w:color w:val="000000"/>
          <w:sz w:val="26"/>
          <w:szCs w:val="26"/>
        </w:rPr>
        <w:t xml:space="preserve">Сущность, содержание, цели воспитания. Установки преподавателя. </w:t>
      </w:r>
    </w:p>
    <w:p w:rsidR="00F77367" w:rsidRPr="007873B2" w:rsidRDefault="00F77367" w:rsidP="00F7736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73B2">
        <w:rPr>
          <w:rFonts w:ascii="Times New Roman" w:hAnsi="Times New Roman" w:cs="Times New Roman"/>
          <w:iCs/>
          <w:color w:val="000000"/>
          <w:sz w:val="26"/>
          <w:szCs w:val="26"/>
        </w:rPr>
        <w:t>Модели и стили воспитания. Характеристика основных методов воспитания: метода убеждения, метода упражнения, метода примера, метода поощрения, метода принуждения. Воспитывающее обучение.</w:t>
      </w:r>
    </w:p>
    <w:p w:rsidR="00F77367" w:rsidRPr="007873B2" w:rsidRDefault="00F77367" w:rsidP="00F7736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F77367" w:rsidRPr="007873B2" w:rsidRDefault="00F77367" w:rsidP="00F77367">
      <w:pPr>
        <w:pStyle w:val="2"/>
        <w:rPr>
          <w:bCs/>
          <w:iCs/>
          <w:sz w:val="26"/>
          <w:szCs w:val="26"/>
        </w:rPr>
      </w:pPr>
      <w:r w:rsidRPr="007873B2">
        <w:rPr>
          <w:bCs/>
          <w:iCs/>
          <w:sz w:val="26"/>
          <w:szCs w:val="26"/>
        </w:rPr>
        <w:t xml:space="preserve">Психологические особенности </w:t>
      </w:r>
    </w:p>
    <w:p w:rsidR="00F77367" w:rsidRPr="007873B2" w:rsidRDefault="00F77367" w:rsidP="00F77367">
      <w:pPr>
        <w:pStyle w:val="2"/>
        <w:rPr>
          <w:bCs/>
          <w:iCs/>
          <w:sz w:val="26"/>
          <w:szCs w:val="26"/>
        </w:rPr>
      </w:pPr>
      <w:r w:rsidRPr="007873B2">
        <w:rPr>
          <w:bCs/>
          <w:iCs/>
          <w:sz w:val="26"/>
          <w:szCs w:val="26"/>
        </w:rPr>
        <w:t>личности студента</w:t>
      </w:r>
    </w:p>
    <w:p w:rsidR="00F77367" w:rsidRPr="007873B2" w:rsidRDefault="00F77367" w:rsidP="00F77367">
      <w:pPr>
        <w:pStyle w:val="2"/>
        <w:rPr>
          <w:bCs/>
          <w:iCs/>
          <w:sz w:val="26"/>
          <w:szCs w:val="26"/>
        </w:rPr>
      </w:pPr>
    </w:p>
    <w:p w:rsidR="00F77367" w:rsidRPr="007873B2" w:rsidRDefault="00F77367" w:rsidP="00F77367">
      <w:pPr>
        <w:pStyle w:val="2"/>
        <w:rPr>
          <w:bCs/>
          <w:iCs/>
          <w:sz w:val="26"/>
          <w:szCs w:val="26"/>
        </w:rPr>
      </w:pPr>
    </w:p>
    <w:p w:rsidR="00F77367" w:rsidRPr="007873B2" w:rsidRDefault="00F77367" w:rsidP="00F77367">
      <w:pPr>
        <w:pStyle w:val="2"/>
        <w:ind w:firstLine="708"/>
        <w:jc w:val="both"/>
        <w:rPr>
          <w:sz w:val="26"/>
          <w:szCs w:val="26"/>
        </w:rPr>
      </w:pPr>
      <w:r w:rsidRPr="007873B2">
        <w:rPr>
          <w:sz w:val="26"/>
          <w:szCs w:val="26"/>
        </w:rPr>
        <w:t xml:space="preserve">Личность,  индивид,  индивидуальность как базовые понятия педагогики,  психологии, философии. </w:t>
      </w:r>
    </w:p>
    <w:p w:rsidR="00F77367" w:rsidRPr="007873B2" w:rsidRDefault="00F77367" w:rsidP="00F77367">
      <w:pPr>
        <w:pStyle w:val="2"/>
        <w:ind w:firstLine="708"/>
        <w:jc w:val="both"/>
        <w:rPr>
          <w:sz w:val="26"/>
          <w:szCs w:val="26"/>
        </w:rPr>
      </w:pPr>
      <w:r w:rsidRPr="007873B2">
        <w:rPr>
          <w:sz w:val="26"/>
          <w:szCs w:val="26"/>
        </w:rPr>
        <w:t>Строение личности. Общая характеристика мотивов, потребностей, воли, эмоций. Интерес как психологическая категория и средство  достижения эффективности учебного  процесса.</w:t>
      </w:r>
    </w:p>
    <w:p w:rsidR="00F77367" w:rsidRPr="007873B2" w:rsidRDefault="00F77367" w:rsidP="00F77367">
      <w:pPr>
        <w:pStyle w:val="2"/>
        <w:ind w:firstLine="708"/>
        <w:jc w:val="both"/>
        <w:rPr>
          <w:sz w:val="26"/>
          <w:szCs w:val="26"/>
        </w:rPr>
      </w:pPr>
      <w:r w:rsidRPr="007873B2">
        <w:rPr>
          <w:iCs/>
          <w:sz w:val="26"/>
          <w:szCs w:val="26"/>
        </w:rPr>
        <w:t>Социальная зрелость  личности. Мотивация,  ее роль в учении  и поведении студента. Мотивация успешности.</w:t>
      </w:r>
      <w:r w:rsidRPr="007873B2">
        <w:rPr>
          <w:sz w:val="26"/>
          <w:szCs w:val="26"/>
        </w:rPr>
        <w:t xml:space="preserve"> Профессиональное самоопределение, его  психологические основы. </w:t>
      </w:r>
    </w:p>
    <w:p w:rsidR="00F77367" w:rsidRPr="007873B2" w:rsidRDefault="00F77367" w:rsidP="00F77367">
      <w:pPr>
        <w:pStyle w:val="2"/>
        <w:ind w:firstLine="708"/>
        <w:jc w:val="both"/>
        <w:rPr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 xml:space="preserve">Мастерство  преподавателя 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 w:rsidRPr="007873B2">
        <w:rPr>
          <w:rFonts w:ascii="Times New Roman" w:hAnsi="Times New Roman" w:cs="Times New Roman"/>
          <w:bCs/>
          <w:iCs/>
          <w:sz w:val="26"/>
          <w:szCs w:val="26"/>
        </w:rPr>
        <w:t>в высшей школе</w:t>
      </w:r>
    </w:p>
    <w:p w:rsidR="00F77367" w:rsidRPr="007873B2" w:rsidRDefault="00F77367" w:rsidP="00F7736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Основные качества преподавателя: профессиональные,  моральные, мотивационные. Типы педагогических  умений: конструктивные,  коммуникативные,  организаторские, прикладные, гностические.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Критерии педагогического  мастерства.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7873B2">
        <w:rPr>
          <w:rFonts w:ascii="Times New Roman" w:hAnsi="Times New Roman" w:cs="Times New Roman"/>
          <w:iCs/>
          <w:sz w:val="26"/>
          <w:szCs w:val="26"/>
        </w:rPr>
        <w:t xml:space="preserve">Речевое мастерство  преподавателя в высшей школе. Культура речи  преподавателя. Построение </w:t>
      </w:r>
      <w:proofErr w:type="spellStart"/>
      <w:r w:rsidRPr="007873B2">
        <w:rPr>
          <w:rFonts w:ascii="Times New Roman" w:hAnsi="Times New Roman" w:cs="Times New Roman"/>
          <w:iCs/>
          <w:sz w:val="26"/>
          <w:szCs w:val="26"/>
        </w:rPr>
        <w:t>монологичного</w:t>
      </w:r>
      <w:proofErr w:type="spellEnd"/>
      <w:r w:rsidRPr="007873B2">
        <w:rPr>
          <w:rFonts w:ascii="Times New Roman" w:hAnsi="Times New Roman" w:cs="Times New Roman"/>
          <w:iCs/>
          <w:sz w:val="26"/>
          <w:szCs w:val="26"/>
        </w:rPr>
        <w:t xml:space="preserve">  высказывания. Организация диалогического обучения.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pStyle w:val="11"/>
        <w:spacing w:after="0" w:line="240" w:lineRule="auto"/>
        <w:ind w:left="0" w:firstLine="708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6. Организация контроля знаний</w:t>
      </w:r>
    </w:p>
    <w:p w:rsidR="00F77367" w:rsidRPr="007873B2" w:rsidRDefault="00F77367" w:rsidP="00F77367">
      <w:pPr>
        <w:pStyle w:val="11"/>
        <w:spacing w:after="0" w:line="240" w:lineRule="auto"/>
        <w:ind w:left="0" w:firstLine="708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Зачет на основе выполнения исследования (реферата)</w:t>
      </w:r>
    </w:p>
    <w:p w:rsidR="00F77367" w:rsidRPr="007873B2" w:rsidRDefault="00F77367" w:rsidP="00F77367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по одной из  предложенных  тем</w:t>
      </w:r>
    </w:p>
    <w:p w:rsidR="00F77367" w:rsidRPr="007873B2" w:rsidRDefault="00F77367" w:rsidP="00F77367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1. История развития американской системы высшего образования.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2. История развития европейской (континентальной) системы высшего образования.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3. История развития высшего образования в России.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4. </w:t>
      </w:r>
      <w:proofErr w:type="spellStart"/>
      <w:r w:rsidRPr="007873B2">
        <w:rPr>
          <w:rFonts w:ascii="Times New Roman" w:hAnsi="Times New Roman" w:cs="Times New Roman"/>
          <w:sz w:val="26"/>
          <w:szCs w:val="26"/>
        </w:rPr>
        <w:t>Фундаментализация</w:t>
      </w:r>
      <w:proofErr w:type="spellEnd"/>
      <w:r w:rsidRPr="007873B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873B2">
        <w:rPr>
          <w:rFonts w:ascii="Times New Roman" w:hAnsi="Times New Roman" w:cs="Times New Roman"/>
          <w:sz w:val="26"/>
          <w:szCs w:val="26"/>
        </w:rPr>
        <w:t>гуманизация</w:t>
      </w:r>
      <w:proofErr w:type="spellEnd"/>
      <w:r w:rsidRPr="007873B2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7873B2">
        <w:rPr>
          <w:rFonts w:ascii="Times New Roman" w:hAnsi="Times New Roman" w:cs="Times New Roman"/>
          <w:sz w:val="26"/>
          <w:szCs w:val="26"/>
        </w:rPr>
        <w:t>гуманитаризация</w:t>
      </w:r>
      <w:proofErr w:type="spellEnd"/>
      <w:r w:rsidRPr="007873B2">
        <w:rPr>
          <w:rFonts w:ascii="Times New Roman" w:hAnsi="Times New Roman" w:cs="Times New Roman"/>
          <w:sz w:val="26"/>
          <w:szCs w:val="26"/>
        </w:rPr>
        <w:t xml:space="preserve"> образования в высшей школе.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5. Влияние болонского  процесса на изменение системы высшего образования в России.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6. История возникновения </w:t>
      </w:r>
      <w:proofErr w:type="spellStart"/>
      <w:r w:rsidRPr="007873B2"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 w:rsidRPr="007873B2">
        <w:rPr>
          <w:rFonts w:ascii="Times New Roman" w:hAnsi="Times New Roman" w:cs="Times New Roman"/>
          <w:sz w:val="26"/>
          <w:szCs w:val="26"/>
        </w:rPr>
        <w:t xml:space="preserve">  подхода в образовании.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7. Содержание высшего юридического образования.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8. Нетрадиционные формы занятий в вузе.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9. Использование нетрадиционных,  в том числе игровых, методов в процессе обучения студентов.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10. Проблема классификаций средств обучения.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873B2">
        <w:rPr>
          <w:rFonts w:ascii="Times New Roman" w:hAnsi="Times New Roman" w:cs="Times New Roman"/>
          <w:sz w:val="26"/>
          <w:szCs w:val="26"/>
        </w:rPr>
        <w:t>11. Самостоятельная работа как вид  познавательной деятельности студентов.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12. Организация НИДС  </w:t>
      </w:r>
      <w:proofErr w:type="gram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вузе</w:t>
      </w:r>
      <w:proofErr w:type="gram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,  различные ее формы.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13. Проект  как вид  научно-исследовательской работы студента.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14. Педагогические технологии, их  основные классификации.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color w:val="000000"/>
          <w:sz w:val="26"/>
          <w:szCs w:val="26"/>
        </w:rPr>
        <w:t xml:space="preserve">15. Общая характеристика основных методов и стилей воспитания. </w:t>
      </w:r>
    </w:p>
    <w:p w:rsidR="00F77367" w:rsidRPr="007873B2" w:rsidRDefault="00F77367" w:rsidP="00F77367">
      <w:pPr>
        <w:pStyle w:val="2"/>
        <w:ind w:firstLine="708"/>
        <w:jc w:val="both"/>
        <w:rPr>
          <w:sz w:val="26"/>
          <w:szCs w:val="26"/>
        </w:rPr>
      </w:pPr>
      <w:r w:rsidRPr="007873B2">
        <w:rPr>
          <w:sz w:val="26"/>
          <w:szCs w:val="26"/>
        </w:rPr>
        <w:t xml:space="preserve">16. Мотивация,  ее роль в учении  и поведении студента.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17. Речевое мастерство  преподавателя в высшей школе.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18. Культура речи  преподавателя.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pStyle w:val="11"/>
        <w:numPr>
          <w:ilvl w:val="0"/>
          <w:numId w:val="2"/>
        </w:numPr>
        <w:spacing w:after="0" w:line="240" w:lineRule="auto"/>
        <w:ind w:left="0" w:firstLine="708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Учебно-методическое обеспечение дисциплины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Подготовка аспирантов обеспечена современной научно-информационной базой. Аспиранты в процессе изучения дисциплины могут воспользоваться: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-  ресурсами библиотеки РАП;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proofErr w:type="gramStart"/>
      <w:r w:rsidRPr="007873B2">
        <w:rPr>
          <w:rFonts w:ascii="Times New Roman" w:hAnsi="Times New Roman" w:cs="Times New Roman"/>
          <w:sz w:val="26"/>
          <w:szCs w:val="26"/>
        </w:rPr>
        <w:t>Интернет-источниками</w:t>
      </w:r>
      <w:proofErr w:type="gramEnd"/>
      <w:r w:rsidRPr="007873B2">
        <w:rPr>
          <w:rFonts w:ascii="Times New Roman" w:hAnsi="Times New Roman" w:cs="Times New Roman"/>
          <w:sz w:val="26"/>
          <w:szCs w:val="26"/>
        </w:rPr>
        <w:t>,  в том числе электронными справочниками, энциклопедиями,  учебниками  по  педагогике и психологии.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7873B2">
        <w:rPr>
          <w:rFonts w:ascii="Times New Roman" w:hAnsi="Times New Roman" w:cs="Times New Roman"/>
          <w:sz w:val="26"/>
          <w:szCs w:val="26"/>
        </w:rPr>
        <w:t>полнотекстовой</w:t>
      </w:r>
      <w:proofErr w:type="gramEnd"/>
      <w:r w:rsidRPr="007873B2">
        <w:rPr>
          <w:rFonts w:ascii="Times New Roman" w:hAnsi="Times New Roman" w:cs="Times New Roman"/>
          <w:sz w:val="26"/>
          <w:szCs w:val="26"/>
        </w:rPr>
        <w:t xml:space="preserve"> Интернет-базой диссертаций и авторефератов.</w:t>
      </w:r>
    </w:p>
    <w:p w:rsidR="00F77367" w:rsidRPr="007873B2" w:rsidRDefault="00F77367" w:rsidP="00F77367">
      <w:pPr>
        <w:pStyle w:val="11"/>
        <w:spacing w:after="0" w:line="240" w:lineRule="auto"/>
        <w:ind w:left="0" w:firstLine="708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8. Основная литература</w:t>
      </w:r>
    </w:p>
    <w:p w:rsidR="00F77367" w:rsidRPr="007873B2" w:rsidRDefault="00F77367" w:rsidP="00F77367">
      <w:pPr>
        <w:pStyle w:val="1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>1. Организация учебной деятельности студентов: Учебно-методическое пособие. – М.: РАП. 2011.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2. Организация учебной и воспитательной работы в вузе. </w:t>
      </w:r>
      <w:proofErr w:type="spellStart"/>
      <w:r w:rsidRPr="007873B2">
        <w:rPr>
          <w:rFonts w:ascii="Times New Roman" w:hAnsi="Times New Roman" w:cs="Times New Roman"/>
          <w:sz w:val="26"/>
          <w:szCs w:val="26"/>
        </w:rPr>
        <w:t>Вып</w:t>
      </w:r>
      <w:proofErr w:type="spellEnd"/>
      <w:r w:rsidRPr="007873B2">
        <w:rPr>
          <w:rFonts w:ascii="Times New Roman" w:hAnsi="Times New Roman" w:cs="Times New Roman"/>
          <w:sz w:val="26"/>
          <w:szCs w:val="26"/>
        </w:rPr>
        <w:t>. 1 (по  итогам семинаров-практикумов). – М.: РАП,  2012.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3. Организация учебной и воспитательной работы в вузе. </w:t>
      </w:r>
      <w:proofErr w:type="spellStart"/>
      <w:r w:rsidRPr="007873B2">
        <w:rPr>
          <w:rFonts w:ascii="Times New Roman" w:hAnsi="Times New Roman" w:cs="Times New Roman"/>
          <w:sz w:val="26"/>
          <w:szCs w:val="26"/>
        </w:rPr>
        <w:t>Вып</w:t>
      </w:r>
      <w:proofErr w:type="spellEnd"/>
      <w:r w:rsidRPr="007873B2">
        <w:rPr>
          <w:rFonts w:ascii="Times New Roman" w:hAnsi="Times New Roman" w:cs="Times New Roman"/>
          <w:sz w:val="26"/>
          <w:szCs w:val="26"/>
        </w:rPr>
        <w:t>. 2. – М.: РАП,  2012.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Style w:val="cb24"/>
        </w:rPr>
      </w:pPr>
      <w:r w:rsidRPr="007873B2">
        <w:rPr>
          <w:rStyle w:val="cb16"/>
          <w:sz w:val="26"/>
          <w:szCs w:val="26"/>
          <w:shd w:val="clear" w:color="auto" w:fill="FFFFFF"/>
        </w:rPr>
        <w:t xml:space="preserve">4. </w:t>
      </w:r>
      <w:proofErr w:type="spellStart"/>
      <w:r w:rsidRPr="007873B2">
        <w:rPr>
          <w:rStyle w:val="cb16"/>
          <w:sz w:val="26"/>
          <w:szCs w:val="26"/>
          <w:shd w:val="clear" w:color="auto" w:fill="FFFFFF"/>
        </w:rPr>
        <w:t>Пидкасистый</w:t>
      </w:r>
      <w:proofErr w:type="spellEnd"/>
      <w:r w:rsidRPr="007873B2">
        <w:rPr>
          <w:rStyle w:val="cb16"/>
          <w:sz w:val="26"/>
          <w:szCs w:val="26"/>
          <w:shd w:val="clear" w:color="auto" w:fill="FFFFFF"/>
        </w:rPr>
        <w:t xml:space="preserve"> П.И. </w:t>
      </w:r>
      <w:r w:rsidRPr="007873B2">
        <w:rPr>
          <w:rStyle w:val="cb24"/>
          <w:sz w:val="26"/>
          <w:szCs w:val="26"/>
          <w:shd w:val="clear" w:color="auto" w:fill="FFFFFF"/>
        </w:rPr>
        <w:t xml:space="preserve">Психология и педагогика. 2-е изд. Учебник для вузов. – М.: </w:t>
      </w:r>
      <w:proofErr w:type="spellStart"/>
      <w:r w:rsidRPr="007873B2">
        <w:rPr>
          <w:rStyle w:val="cb24"/>
          <w:sz w:val="26"/>
          <w:szCs w:val="26"/>
          <w:shd w:val="clear" w:color="auto" w:fill="FFFFFF"/>
        </w:rPr>
        <w:t>Юрайт</w:t>
      </w:r>
      <w:proofErr w:type="spellEnd"/>
      <w:r w:rsidRPr="007873B2">
        <w:rPr>
          <w:rStyle w:val="cb24"/>
          <w:sz w:val="26"/>
          <w:szCs w:val="26"/>
          <w:shd w:val="clear" w:color="auto" w:fill="FFFFFF"/>
        </w:rPr>
        <w:t>,  2011.</w:t>
      </w:r>
    </w:p>
    <w:p w:rsidR="00F77367" w:rsidRPr="007873B2" w:rsidRDefault="00F77367" w:rsidP="00F77367">
      <w:pPr>
        <w:pStyle w:val="11"/>
        <w:spacing w:after="0" w:line="240" w:lineRule="auto"/>
        <w:ind w:left="0" w:firstLine="708"/>
      </w:pPr>
    </w:p>
    <w:p w:rsidR="00F77367" w:rsidRPr="007873B2" w:rsidRDefault="00F77367" w:rsidP="00F77367">
      <w:pPr>
        <w:pStyle w:val="11"/>
        <w:spacing w:after="0" w:line="240" w:lineRule="auto"/>
        <w:ind w:left="0" w:firstLine="708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873B2">
        <w:rPr>
          <w:rFonts w:ascii="Times New Roman" w:hAnsi="Times New Roman" w:cs="Times New Roman"/>
          <w:bCs/>
          <w:sz w:val="26"/>
          <w:szCs w:val="26"/>
        </w:rPr>
        <w:t>9. Дополнительная литература</w:t>
      </w:r>
    </w:p>
    <w:p w:rsidR="00F77367" w:rsidRPr="007873B2" w:rsidRDefault="00F77367" w:rsidP="00F7736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F77367" w:rsidRPr="007873B2" w:rsidRDefault="00F77367" w:rsidP="00F7736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7873B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  <w:proofErr w:type="spellStart"/>
      <w:r w:rsidRPr="007873B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Аникееенко</w:t>
      </w:r>
      <w:proofErr w:type="spellEnd"/>
      <w:r w:rsidRPr="007873B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В.А. Самостоятельная работа студентов и формы ее контроля // Пути </w:t>
      </w:r>
      <w:proofErr w:type="spellStart"/>
      <w:r w:rsidRPr="007873B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соврешенствования</w:t>
      </w:r>
      <w:proofErr w:type="spellEnd"/>
      <w:r w:rsidRPr="007873B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учебного  процесса в вузе. Саратов: Курс. 2009. С. 28 – 34.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2. </w:t>
      </w:r>
      <w:proofErr w:type="spell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Виленский</w:t>
      </w:r>
      <w:proofErr w:type="spell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М.Я., Образцов П.И., </w:t>
      </w:r>
      <w:proofErr w:type="spell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Уман</w:t>
      </w:r>
      <w:proofErr w:type="spell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А.И. Технологии профессионально-ориентированного обучения в высшей школе. Педагогическое общество России, М., 2004.</w:t>
      </w:r>
    </w:p>
    <w:p w:rsidR="00F77367" w:rsidRPr="007873B2" w:rsidRDefault="00F77367" w:rsidP="00F7736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7873B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3. Воеводин  Л.Д. Самостоятельная работа студентов над  источниками – эффективное средство самообразования // Вестник Московского ун-та. Сер. </w:t>
      </w:r>
      <w:r w:rsidRPr="007873B2">
        <w:rPr>
          <w:rFonts w:ascii="Times New Roman" w:hAnsi="Times New Roman" w:cs="Times New Roman"/>
          <w:color w:val="000000"/>
          <w:sz w:val="26"/>
          <w:szCs w:val="26"/>
          <w:lang w:val="en-US" w:eastAsia="ru-RU"/>
        </w:rPr>
        <w:t>II</w:t>
      </w:r>
      <w:r w:rsidRPr="007873B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 Право. – 2009. №4. С. 49 – 62.</w:t>
      </w:r>
    </w:p>
    <w:p w:rsidR="00F77367" w:rsidRPr="007873B2" w:rsidRDefault="00F77367" w:rsidP="00F77367">
      <w:pPr>
        <w:pStyle w:val="1"/>
        <w:shd w:val="clear" w:color="auto" w:fill="FFFFFF"/>
        <w:ind w:firstLine="708"/>
        <w:rPr>
          <w:rStyle w:val="description"/>
          <w:rFonts w:eastAsia="Calibri"/>
          <w:b w:val="0"/>
          <w:bCs w:val="0"/>
          <w:bdr w:val="none" w:sz="0" w:space="0" w:color="auto" w:frame="1"/>
          <w:shd w:val="clear" w:color="auto" w:fill="FFFFFF"/>
        </w:rPr>
      </w:pPr>
      <w:r w:rsidRPr="007873B2">
        <w:rPr>
          <w:rFonts w:eastAsia="Calibri"/>
          <w:b w:val="0"/>
          <w:bCs w:val="0"/>
          <w:sz w:val="26"/>
          <w:szCs w:val="26"/>
        </w:rPr>
        <w:t xml:space="preserve">4. Дьяченко  М.И. Психология высшей школы. </w:t>
      </w:r>
      <w:r w:rsidRPr="007873B2">
        <w:rPr>
          <w:rStyle w:val="description"/>
          <w:rFonts w:eastAsia="Calibri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Библиотека практической психологии. – М., 2006 г.</w:t>
      </w:r>
    </w:p>
    <w:p w:rsidR="00F77367" w:rsidRPr="007873B2" w:rsidRDefault="00F77367" w:rsidP="00F77367">
      <w:pPr>
        <w:spacing w:after="0" w:line="240" w:lineRule="auto"/>
        <w:ind w:firstLine="708"/>
      </w:pPr>
      <w:r w:rsidRPr="007873B2">
        <w:rPr>
          <w:rFonts w:ascii="Times New Roman" w:hAnsi="Times New Roman" w:cs="Times New Roman"/>
          <w:sz w:val="26"/>
          <w:szCs w:val="26"/>
        </w:rPr>
        <w:t>5. Ковалевский И. Организация самостоятельной работы в вузе // высшее образование в России. 2000. №1. С. 114 -  115.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</w:rPr>
        <w:t xml:space="preserve">6. Мешков Н.И., </w:t>
      </w:r>
      <w:proofErr w:type="spellStart"/>
      <w:r w:rsidRPr="007873B2">
        <w:rPr>
          <w:rFonts w:ascii="Times New Roman" w:hAnsi="Times New Roman" w:cs="Times New Roman"/>
          <w:sz w:val="26"/>
          <w:szCs w:val="26"/>
        </w:rPr>
        <w:t>Садовникова</w:t>
      </w:r>
      <w:proofErr w:type="spellEnd"/>
      <w:r w:rsidRPr="007873B2">
        <w:rPr>
          <w:rFonts w:ascii="Times New Roman" w:hAnsi="Times New Roman" w:cs="Times New Roman"/>
          <w:sz w:val="26"/>
          <w:szCs w:val="26"/>
        </w:rPr>
        <w:t xml:space="preserve"> Н.Е. Педагогика высшей школы: Учебно-методическое пособие. – Саранск: Мордовский ун-т им.  Н.П. Огарева, 2010.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7. Педагогика и психология высшей школы: Учебное пособие. - Ростов н/</w:t>
      </w:r>
      <w:proofErr w:type="spell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Д</w:t>
      </w:r>
      <w:proofErr w:type="gram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:Ф</w:t>
      </w:r>
      <w:proofErr w:type="gram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еникс</w:t>
      </w:r>
      <w:proofErr w:type="spell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2002.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2F3F4"/>
        </w:rPr>
      </w:pPr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8. Смирнов С. Д. Педагогика и психология высшего образования: от деятельности к личности: </w:t>
      </w:r>
      <w:proofErr w:type="spell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Учеб</w:t>
      </w:r>
      <w:proofErr w:type="gram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.п</w:t>
      </w:r>
      <w:proofErr w:type="gram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особие</w:t>
      </w:r>
      <w:proofErr w:type="spell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для студ. </w:t>
      </w:r>
      <w:proofErr w:type="spell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высш</w:t>
      </w:r>
      <w:proofErr w:type="spell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пед</w:t>
      </w:r>
      <w:proofErr w:type="spell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учеб. заведений. - М.: Издательский центр "Академия", 2001.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9. Фокин Ю. Г. Преподавание и воспитание в высшей школе: Методология, цели и содержание, творчество: </w:t>
      </w:r>
      <w:proofErr w:type="spell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Учеб</w:t>
      </w:r>
      <w:proofErr w:type="gram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.п</w:t>
      </w:r>
      <w:proofErr w:type="gram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особие</w:t>
      </w:r>
      <w:proofErr w:type="spell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для студ. </w:t>
      </w:r>
      <w:proofErr w:type="spellStart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>высш</w:t>
      </w:r>
      <w:proofErr w:type="spellEnd"/>
      <w:r w:rsidRPr="007873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учеб. заведений. - М.: Издательский центр "Академия", 2002. </w:t>
      </w:r>
    </w:p>
    <w:p w:rsidR="00F77367" w:rsidRPr="007873B2" w:rsidRDefault="00F77367" w:rsidP="00F773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873B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10. </w:t>
      </w:r>
      <w:proofErr w:type="spellStart"/>
      <w:r w:rsidRPr="007873B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Хозяинов</w:t>
      </w:r>
      <w:proofErr w:type="spellEnd"/>
      <w:r w:rsidRPr="007873B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Г.И. Педагогическое мастерство преподавателя: Методическое пособие. - М.: Высшая школа, 1988. - 168 с.</w:t>
      </w:r>
    </w:p>
    <w:p w:rsidR="006D35D1" w:rsidRPr="007873B2" w:rsidRDefault="006D35D1"/>
    <w:sectPr w:rsidR="006D35D1" w:rsidRPr="007873B2" w:rsidSect="00854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BEC" w:rsidRDefault="00D62BEC" w:rsidP="00F77367">
      <w:pPr>
        <w:spacing w:after="0" w:line="240" w:lineRule="auto"/>
      </w:pPr>
      <w:r>
        <w:separator/>
      </w:r>
    </w:p>
  </w:endnote>
  <w:endnote w:type="continuationSeparator" w:id="0">
    <w:p w:rsidR="00D62BEC" w:rsidRDefault="00D62BEC" w:rsidP="00F7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BEC" w:rsidRDefault="00D62BEC" w:rsidP="00F77367">
      <w:pPr>
        <w:spacing w:after="0" w:line="240" w:lineRule="auto"/>
      </w:pPr>
      <w:r>
        <w:separator/>
      </w:r>
    </w:p>
  </w:footnote>
  <w:footnote w:type="continuationSeparator" w:id="0">
    <w:p w:rsidR="00D62BEC" w:rsidRDefault="00D62BEC" w:rsidP="00F77367">
      <w:pPr>
        <w:spacing w:after="0" w:line="240" w:lineRule="auto"/>
      </w:pPr>
      <w:r>
        <w:continuationSeparator/>
      </w:r>
    </w:p>
  </w:footnote>
  <w:footnote w:id="1">
    <w:p w:rsidR="00F77367" w:rsidRDefault="00F77367" w:rsidP="00F77367">
      <w:pPr>
        <w:pStyle w:val="a3"/>
        <w:jc w:val="both"/>
      </w:pPr>
      <w:r>
        <w:rPr>
          <w:rStyle w:val="a5"/>
          <w:rFonts w:ascii="Calibri" w:hAnsi="Calibri"/>
        </w:rPr>
        <w:footnoteRef/>
      </w:r>
      <w:r>
        <w:t xml:space="preserve"> Положения программы, выделенные курсивом, предназначены для самостоятельного  изучения аспирантами.</w:t>
      </w:r>
    </w:p>
    <w:p w:rsidR="00F77367" w:rsidRDefault="00F77367" w:rsidP="00F77367">
      <w:pPr>
        <w:pStyle w:val="a3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3172"/>
    <w:multiLevelType w:val="hybridMultilevel"/>
    <w:tmpl w:val="911A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B212D45"/>
    <w:multiLevelType w:val="hybridMultilevel"/>
    <w:tmpl w:val="6BB8D43A"/>
    <w:lvl w:ilvl="0" w:tplc="F4F8955C">
      <w:start w:val="7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1647"/>
    <w:rsid w:val="000304F3"/>
    <w:rsid w:val="00072C63"/>
    <w:rsid w:val="00080077"/>
    <w:rsid w:val="000A357C"/>
    <w:rsid w:val="000B0BCA"/>
    <w:rsid w:val="00145E27"/>
    <w:rsid w:val="00212B73"/>
    <w:rsid w:val="0036674C"/>
    <w:rsid w:val="003D5AC4"/>
    <w:rsid w:val="00433D6A"/>
    <w:rsid w:val="004822E8"/>
    <w:rsid w:val="004A2D28"/>
    <w:rsid w:val="006D35D1"/>
    <w:rsid w:val="006D44C7"/>
    <w:rsid w:val="006E488A"/>
    <w:rsid w:val="00785325"/>
    <w:rsid w:val="007873B2"/>
    <w:rsid w:val="00854607"/>
    <w:rsid w:val="008A3F59"/>
    <w:rsid w:val="00951647"/>
    <w:rsid w:val="00B60B95"/>
    <w:rsid w:val="00B760D5"/>
    <w:rsid w:val="00D62BEC"/>
    <w:rsid w:val="00D92F40"/>
    <w:rsid w:val="00F77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367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F77367"/>
    <w:pPr>
      <w:keepNext/>
      <w:spacing w:after="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73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toc 2"/>
    <w:basedOn w:val="a"/>
    <w:autoRedefine/>
    <w:semiHidden/>
    <w:unhideWhenUsed/>
    <w:rsid w:val="00F77367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3">
    <w:name w:val="footnote text"/>
    <w:basedOn w:val="a"/>
    <w:link w:val="a4"/>
    <w:semiHidden/>
    <w:unhideWhenUsed/>
    <w:rsid w:val="00F7736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77367"/>
    <w:rPr>
      <w:rFonts w:ascii="Calibri" w:eastAsia="Times New Roman" w:hAnsi="Calibri" w:cs="Calibri"/>
      <w:sz w:val="20"/>
      <w:szCs w:val="20"/>
    </w:rPr>
  </w:style>
  <w:style w:type="paragraph" w:styleId="3">
    <w:name w:val="Body Text Indent 3"/>
    <w:basedOn w:val="a"/>
    <w:link w:val="30"/>
    <w:semiHidden/>
    <w:unhideWhenUsed/>
    <w:rsid w:val="00F7736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F7736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11">
    <w:name w:val="Абзац списка1"/>
    <w:basedOn w:val="a"/>
    <w:rsid w:val="00F77367"/>
    <w:pPr>
      <w:ind w:left="720"/>
    </w:pPr>
  </w:style>
  <w:style w:type="character" w:styleId="a5">
    <w:name w:val="footnote reference"/>
    <w:basedOn w:val="a0"/>
    <w:semiHidden/>
    <w:unhideWhenUsed/>
    <w:rsid w:val="00F77367"/>
    <w:rPr>
      <w:rFonts w:ascii="Times New Roman" w:hAnsi="Times New Roman" w:cs="Times New Roman" w:hint="default"/>
      <w:vertAlign w:val="superscript"/>
    </w:rPr>
  </w:style>
  <w:style w:type="character" w:customStyle="1" w:styleId="description">
    <w:name w:val="description"/>
    <w:basedOn w:val="a0"/>
    <w:rsid w:val="00F77367"/>
    <w:rPr>
      <w:rFonts w:ascii="Times New Roman" w:hAnsi="Times New Roman" w:cs="Times New Roman" w:hint="default"/>
    </w:rPr>
  </w:style>
  <w:style w:type="character" w:customStyle="1" w:styleId="cb16">
    <w:name w:val="cb16"/>
    <w:basedOn w:val="a0"/>
    <w:rsid w:val="00F77367"/>
    <w:rPr>
      <w:rFonts w:ascii="Times New Roman" w:hAnsi="Times New Roman" w:cs="Times New Roman" w:hint="default"/>
    </w:rPr>
  </w:style>
  <w:style w:type="character" w:customStyle="1" w:styleId="cb24">
    <w:name w:val="cb24"/>
    <w:basedOn w:val="a0"/>
    <w:rsid w:val="00F77367"/>
    <w:rPr>
      <w:rFonts w:ascii="Times New Roman" w:hAnsi="Times New Roman" w:cs="Times New Roman" w:hint="default"/>
    </w:rPr>
  </w:style>
  <w:style w:type="paragraph" w:styleId="a6">
    <w:name w:val="Balloon Text"/>
    <w:basedOn w:val="a"/>
    <w:link w:val="a7"/>
    <w:uiPriority w:val="99"/>
    <w:semiHidden/>
    <w:unhideWhenUsed/>
    <w:rsid w:val="0003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4F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367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F77367"/>
    <w:pPr>
      <w:keepNext/>
      <w:spacing w:after="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73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toc 2"/>
    <w:basedOn w:val="a"/>
    <w:autoRedefine/>
    <w:semiHidden/>
    <w:unhideWhenUsed/>
    <w:rsid w:val="00F77367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3">
    <w:name w:val="footnote text"/>
    <w:basedOn w:val="a"/>
    <w:link w:val="a4"/>
    <w:semiHidden/>
    <w:unhideWhenUsed/>
    <w:rsid w:val="00F7736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77367"/>
    <w:rPr>
      <w:rFonts w:ascii="Calibri" w:eastAsia="Times New Roman" w:hAnsi="Calibri" w:cs="Calibri"/>
      <w:sz w:val="20"/>
      <w:szCs w:val="20"/>
    </w:rPr>
  </w:style>
  <w:style w:type="paragraph" w:styleId="3">
    <w:name w:val="Body Text Indent 3"/>
    <w:basedOn w:val="a"/>
    <w:link w:val="30"/>
    <w:semiHidden/>
    <w:unhideWhenUsed/>
    <w:rsid w:val="00F7736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F7736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11">
    <w:name w:val="Абзац списка1"/>
    <w:basedOn w:val="a"/>
    <w:rsid w:val="00F77367"/>
    <w:pPr>
      <w:ind w:left="720"/>
    </w:pPr>
  </w:style>
  <w:style w:type="character" w:styleId="a5">
    <w:name w:val="footnote reference"/>
    <w:basedOn w:val="a0"/>
    <w:semiHidden/>
    <w:unhideWhenUsed/>
    <w:rsid w:val="00F77367"/>
    <w:rPr>
      <w:rFonts w:ascii="Times New Roman" w:hAnsi="Times New Roman" w:cs="Times New Roman" w:hint="default"/>
      <w:vertAlign w:val="superscript"/>
    </w:rPr>
  </w:style>
  <w:style w:type="character" w:customStyle="1" w:styleId="description">
    <w:name w:val="description"/>
    <w:basedOn w:val="a0"/>
    <w:rsid w:val="00F77367"/>
    <w:rPr>
      <w:rFonts w:ascii="Times New Roman" w:hAnsi="Times New Roman" w:cs="Times New Roman" w:hint="default"/>
    </w:rPr>
  </w:style>
  <w:style w:type="character" w:customStyle="1" w:styleId="cb16">
    <w:name w:val="cb16"/>
    <w:basedOn w:val="a0"/>
    <w:rsid w:val="00F77367"/>
    <w:rPr>
      <w:rFonts w:ascii="Times New Roman" w:hAnsi="Times New Roman" w:cs="Times New Roman" w:hint="default"/>
    </w:rPr>
  </w:style>
  <w:style w:type="character" w:customStyle="1" w:styleId="cb24">
    <w:name w:val="cb24"/>
    <w:basedOn w:val="a0"/>
    <w:rsid w:val="00F77367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792C54-F1B7-4395-9BBD-117D419EE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2341</Words>
  <Characters>13345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LP</cp:lastModifiedBy>
  <cp:revision>4</cp:revision>
  <cp:lastPrinted>2019-09-30T05:04:00Z</cp:lastPrinted>
  <dcterms:created xsi:type="dcterms:W3CDTF">2018-04-23T08:19:00Z</dcterms:created>
  <dcterms:modified xsi:type="dcterms:W3CDTF">2019-09-30T05:05:00Z</dcterms:modified>
</cp:coreProperties>
</file>